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97" w:lineRule="auto" w:before="105"/>
        <w:ind w:left="360" w:right="5717"/>
      </w:pPr>
      <w:r>
        <w:rPr/>
        <w:t>Universidad de Colima Coordinación</w:t>
      </w:r>
      <w:r>
        <w:rPr>
          <w:spacing w:val="-17"/>
        </w:rPr>
        <w:t> </w:t>
      </w:r>
      <w:r>
        <w:rPr/>
        <w:t>General</w:t>
      </w:r>
      <w:r>
        <w:rPr>
          <w:spacing w:val="-16"/>
        </w:rPr>
        <w:t> </w:t>
      </w:r>
      <w:r>
        <w:rPr/>
        <w:t>de </w:t>
      </w:r>
      <w:r>
        <w:rPr>
          <w:spacing w:val="-2"/>
        </w:rPr>
        <w:t>Docencia</w:t>
      </w:r>
    </w:p>
    <w:p>
      <w:pPr>
        <w:pStyle w:val="BodyText"/>
        <w:spacing w:line="604" w:lineRule="auto"/>
        <w:ind w:left="360" w:right="2718"/>
      </w:pPr>
      <w:r>
        <w:rPr/>
        <w:t>Dirección</w:t>
      </w:r>
      <w:r>
        <w:rPr>
          <w:spacing w:val="-12"/>
        </w:rPr>
        <w:t> </w:t>
      </w:r>
      <w:r>
        <w:rPr/>
        <w:t>General</w:t>
      </w:r>
      <w:r>
        <w:rPr>
          <w:spacing w:val="-7"/>
        </w:rPr>
        <w:t> </w:t>
      </w:r>
      <w:r>
        <w:rPr/>
        <w:t>de</w:t>
      </w:r>
      <w:r>
        <w:rPr>
          <w:spacing w:val="-13"/>
        </w:rPr>
        <w:t> </w:t>
      </w:r>
      <w:r>
        <w:rPr/>
        <w:t>Desarrollo</w:t>
      </w:r>
      <w:r>
        <w:rPr>
          <w:spacing w:val="-7"/>
        </w:rPr>
        <w:t> </w:t>
      </w:r>
      <w:r>
        <w:rPr/>
        <w:t>del</w:t>
      </w:r>
      <w:r>
        <w:rPr>
          <w:spacing w:val="-12"/>
        </w:rPr>
        <w:t> </w:t>
      </w:r>
      <w:r>
        <w:rPr/>
        <w:t>Personal</w:t>
      </w:r>
      <w:r>
        <w:rPr>
          <w:spacing w:val="-8"/>
        </w:rPr>
        <w:t> </w:t>
      </w:r>
      <w:r>
        <w:rPr/>
        <w:t>Académico. </w:t>
      </w:r>
      <w:r>
        <w:rPr>
          <w:color w:val="039BE4"/>
        </w:rPr>
        <w:t>Tipo de evento (Curso-Taller)</w:t>
      </w:r>
    </w:p>
    <w:p>
      <w:pPr>
        <w:pStyle w:val="BodyText"/>
        <w:spacing w:before="64"/>
        <w:ind w:left="360"/>
      </w:pPr>
      <w:r>
        <w:rPr>
          <w:color w:val="404040"/>
        </w:rPr>
        <w:t>Nombre</w:t>
      </w:r>
      <w:r>
        <w:rPr>
          <w:color w:val="404040"/>
          <w:spacing w:val="-2"/>
        </w:rPr>
        <w:t> </w:t>
      </w:r>
      <w:r>
        <w:rPr>
          <w:color w:val="404040"/>
        </w:rPr>
        <w:t>del</w:t>
      </w:r>
      <w:r>
        <w:rPr>
          <w:color w:val="404040"/>
          <w:spacing w:val="-2"/>
        </w:rPr>
        <w:t> evento</w:t>
      </w:r>
    </w:p>
    <w:p>
      <w:pPr>
        <w:pStyle w:val="BodyText"/>
        <w:spacing w:before="265"/>
        <w:ind w:left="360" w:right="527"/>
      </w:pPr>
      <w:r>
        <w:rPr/>
        <w:t>Cantar</w:t>
      </w:r>
      <w:r>
        <w:rPr>
          <w:spacing w:val="-4"/>
        </w:rPr>
        <w:t> </w:t>
      </w:r>
      <w:r>
        <w:rPr/>
        <w:t>para</w:t>
      </w:r>
      <w:r>
        <w:rPr>
          <w:spacing w:val="-7"/>
        </w:rPr>
        <w:t> </w:t>
      </w:r>
      <w:r>
        <w:rPr/>
        <w:t>enseñar: voz,</w:t>
      </w:r>
      <w:r>
        <w:rPr>
          <w:spacing w:val="-3"/>
        </w:rPr>
        <w:t> </w:t>
      </w:r>
      <w:r>
        <w:rPr/>
        <w:t>cuerpo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interpretación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1"/>
        </w:rPr>
        <w:t> </w:t>
      </w:r>
      <w:r>
        <w:rPr/>
        <w:t>actualización</w:t>
      </w:r>
      <w:r>
        <w:rPr>
          <w:spacing w:val="-3"/>
        </w:rPr>
        <w:t> </w:t>
      </w:r>
      <w:r>
        <w:rPr/>
        <w:t>del docente de canto lírico.</w:t>
      </w:r>
    </w:p>
    <w:p>
      <w:pPr>
        <w:pStyle w:val="BodyText"/>
        <w:spacing w:before="264"/>
        <w:ind w:left="360"/>
      </w:pPr>
      <w:r>
        <w:rPr>
          <w:color w:val="039BE3"/>
        </w:rPr>
        <w:t>Datos</w:t>
      </w:r>
      <w:r>
        <w:rPr>
          <w:color w:val="039BE3"/>
          <w:spacing w:val="-10"/>
        </w:rPr>
        <w:t> </w:t>
      </w:r>
      <w:r>
        <w:rPr>
          <w:color w:val="039BE3"/>
          <w:spacing w:val="-2"/>
        </w:rPr>
        <w:t>generales</w:t>
      </w:r>
    </w:p>
    <w:p>
      <w:pPr>
        <w:pStyle w:val="BodyText"/>
        <w:spacing w:before="18" w:after="1"/>
        <w:rPr>
          <w:sz w:val="20"/>
        </w:rPr>
      </w:pPr>
    </w:p>
    <w:tbl>
      <w:tblPr>
        <w:tblW w:w="0" w:type="auto"/>
        <w:jc w:val="left"/>
        <w:tblInd w:w="2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4"/>
      </w:tblGrid>
      <w:tr>
        <w:trPr>
          <w:trHeight w:val="1655" w:hRule="atLeast"/>
        </w:trPr>
        <w:tc>
          <w:tcPr>
            <w:tcW w:w="9364" w:type="dxa"/>
          </w:tcPr>
          <w:p>
            <w:pPr>
              <w:pStyle w:val="TableParagraph"/>
              <w:spacing w:before="119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Resultado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aprendizaje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(Objetivo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general):</w:t>
            </w:r>
          </w:p>
          <w:p>
            <w:pPr>
              <w:pStyle w:val="TableParagraph"/>
              <w:spacing w:line="278" w:lineRule="auto" w:before="38"/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Fortalecer y actualizar las competencias artísticas y pedagógicas de docentes de canto mediante un proceso integral que articule el desarrollo de la propia voz e interpretación, la selección consciente de repertorio, la observación crítica de la enseñanza </w:t>
            </w:r>
            <w:r>
              <w:rPr>
                <w:i/>
                <w:sz w:val="22"/>
              </w:rPr>
              <w:t>in situ </w:t>
            </w:r>
            <w:r>
              <w:rPr>
                <w:sz w:val="22"/>
              </w:rPr>
              <w:t>y la exploración corporal y escénica.</w:t>
            </w:r>
          </w:p>
        </w:tc>
      </w:tr>
      <w:tr>
        <w:trPr>
          <w:trHeight w:val="4736" w:hRule="atLeast"/>
        </w:trPr>
        <w:tc>
          <w:tcPr>
            <w:tcW w:w="9364" w:type="dxa"/>
          </w:tcPr>
          <w:p>
            <w:pPr>
              <w:pStyle w:val="TableParagraph"/>
              <w:spacing w:before="1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Contenido:</w:t>
            </w:r>
          </w:p>
          <w:p>
            <w:pPr>
              <w:pStyle w:val="TableParagraph"/>
              <w:spacing w:before="52"/>
              <w:ind w:left="0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</w:tabs>
              <w:spacing w:line="240" w:lineRule="auto" w:before="0" w:after="0"/>
              <w:ind w:left="730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Docente,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cantante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intérprete: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sz w:val="22"/>
              </w:rPr>
              <w:t>diagnóstico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vocal,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desarrollo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artístico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práctica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pedagógica.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</w:tabs>
              <w:spacing w:line="280" w:lineRule="auto" w:before="37" w:after="0"/>
              <w:ind w:left="730" w:right="-15" w:hanging="361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Técnica vocal y escucha pedagógica: </w:t>
            </w:r>
            <w:r>
              <w:rPr>
                <w:sz w:val="22"/>
              </w:rPr>
              <w:t>coordinación, emisión, resonancia, registros, articulación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y proyección.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</w:tabs>
              <w:spacing w:line="276" w:lineRule="auto" w:before="0" w:after="0"/>
              <w:ind w:left="730" w:right="-15" w:hanging="361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Diagnóstico e intervención pedagógica: </w:t>
            </w:r>
            <w:r>
              <w:rPr>
                <w:sz w:val="22"/>
              </w:rPr>
              <w:t>identificación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 necesidades, selección de ejercicios y estrategias docentes.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</w:tabs>
              <w:spacing w:line="276" w:lineRule="auto" w:before="0" w:after="0"/>
              <w:ind w:left="730" w:right="-15" w:hanging="361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Cuerpo,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voz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movimiento: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conciencia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corporal,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respiración,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coordinación,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movimiento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presencia escénica.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</w:tabs>
              <w:spacing w:line="251" w:lineRule="exact" w:before="0" w:after="0"/>
              <w:ind w:left="730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Interpretación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presencia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escénica: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sz w:val="22"/>
              </w:rPr>
              <w:t>musicalidad,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intención,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expresividad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comunicación.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</w:tabs>
              <w:spacing w:line="276" w:lineRule="auto" w:before="34" w:after="0"/>
              <w:ind w:left="730" w:right="-15" w:hanging="361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Repertorio y criterio artístico: </w:t>
            </w:r>
            <w:r>
              <w:rPr>
                <w:sz w:val="22"/>
              </w:rPr>
              <w:t>selección de repertorio propio y orientación del repertorio de los </w:t>
            </w:r>
            <w:r>
              <w:rPr>
                <w:spacing w:val="-2"/>
                <w:sz w:val="22"/>
              </w:rPr>
              <w:t>estudiantes.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</w:tabs>
              <w:spacing w:line="276" w:lineRule="auto" w:before="0" w:after="0"/>
              <w:ind w:left="730" w:right="-15" w:hanging="361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Observación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análisis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práctica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docente: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sz w:val="22"/>
              </w:rPr>
              <w:t>estrategias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enseñanza,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diagnóstico, intervención y seguimiento.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</w:tabs>
              <w:spacing w:line="251" w:lineRule="exact" w:before="0" w:after="0"/>
              <w:ind w:left="730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Integración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artística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pedagógica: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sz w:val="22"/>
              </w:rPr>
              <w:t>articulación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voz,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cuerpo,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interpretación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2"/>
                <w:sz w:val="22"/>
              </w:rPr>
              <w:t> enseñanza.</w:t>
            </w:r>
          </w:p>
        </w:tc>
      </w:tr>
      <w:tr>
        <w:trPr>
          <w:trHeight w:val="1260" w:hRule="atLeast"/>
        </w:trPr>
        <w:tc>
          <w:tcPr>
            <w:tcW w:w="9364" w:type="dxa"/>
          </w:tcPr>
          <w:p>
            <w:pPr>
              <w:pStyle w:val="TableParagraph"/>
              <w:spacing w:before="119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Categoría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que pertenece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el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evento: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  <w:u w:val="single"/>
              </w:rPr>
              <w:t>(Favor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de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seleccionar solo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una)</w:t>
            </w:r>
          </w:p>
          <w:p>
            <w:pPr>
              <w:pStyle w:val="TableParagraph"/>
              <w:spacing w:line="290" w:lineRule="atLeast"/>
              <w:ind w:right="-29"/>
              <w:jc w:val="both"/>
              <w:rPr>
                <w:sz w:val="22"/>
              </w:rPr>
            </w:pPr>
            <w:r>
              <w:rPr>
                <w:sz w:val="22"/>
              </w:rPr>
              <w:t>Pedagógica( ), Socioemocional( ), Arte( ), Gestión escolar( ), Didáctica( ), Inclusión( ), Cultura( ), Desarrollo sostenible( ), Digital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 informacional( 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Investigación( 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Innovación( ),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Género( 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Bienestar personal( ), Idiomas( ), </w:t>
            </w:r>
            <w:r>
              <w:rPr>
                <w:b/>
                <w:sz w:val="22"/>
              </w:rPr>
              <w:t>Disciplinar</w:t>
            </w:r>
            <w:r>
              <w:rPr>
                <w:sz w:val="22"/>
              </w:rPr>
              <w:t>(</w:t>
            </w:r>
            <w:r>
              <w:rPr>
                <w:b/>
                <w:sz w:val="22"/>
              </w:rPr>
              <w:t>X</w:t>
            </w:r>
            <w:r>
              <w:rPr>
                <w:sz w:val="22"/>
              </w:rPr>
              <w:t>).</w:t>
            </w:r>
          </w:p>
        </w:tc>
      </w:tr>
      <w:tr>
        <w:trPr>
          <w:trHeight w:val="1075" w:hRule="atLeast"/>
        </w:trPr>
        <w:tc>
          <w:tcPr>
            <w:tcW w:w="9364" w:type="dxa"/>
          </w:tcPr>
          <w:p>
            <w:pPr>
              <w:pStyle w:val="TableParagraph"/>
              <w:spacing w:before="119"/>
              <w:rPr>
                <w:sz w:val="22"/>
              </w:rPr>
            </w:pPr>
            <w:r>
              <w:rPr>
                <w:b/>
                <w:sz w:val="22"/>
              </w:rPr>
              <w:t>Área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conocimiento: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(Favor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de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seleccionar solo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una)</w:t>
            </w:r>
          </w:p>
          <w:p>
            <w:pPr>
              <w:pStyle w:val="TableParagraph"/>
              <w:spacing w:line="290" w:lineRule="atLeast" w:before="100"/>
              <w:ind w:right="-15"/>
              <w:rPr>
                <w:sz w:val="22"/>
              </w:rPr>
            </w:pPr>
            <w:r>
              <w:rPr>
                <w:sz w:val="22"/>
              </w:rPr>
              <w:t>Ciencias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sociales(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),</w:t>
            </w:r>
            <w:r>
              <w:rPr>
                <w:spacing w:val="70"/>
                <w:sz w:val="22"/>
              </w:rPr>
              <w:t> </w:t>
            </w:r>
            <w:r>
              <w:rPr>
                <w:b/>
                <w:sz w:val="22"/>
              </w:rPr>
              <w:t>Humanidades</w:t>
            </w:r>
            <w:r>
              <w:rPr>
                <w:b/>
                <w:spacing w:val="67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67"/>
                <w:sz w:val="22"/>
              </w:rPr>
              <w:t> </w:t>
            </w:r>
            <w:r>
              <w:rPr>
                <w:b/>
                <w:sz w:val="22"/>
              </w:rPr>
              <w:t>arte</w:t>
            </w:r>
            <w:r>
              <w:rPr>
                <w:sz w:val="22"/>
              </w:rPr>
              <w:t>(</w:t>
            </w:r>
            <w:r>
              <w:rPr>
                <w:b/>
                <w:sz w:val="22"/>
              </w:rPr>
              <w:t>X</w:t>
            </w:r>
            <w:r>
              <w:rPr>
                <w:sz w:val="22"/>
              </w:rPr>
              <w:t>),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Ciencias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exactas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ingenierías(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),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Ciencias biológicas y de la salud( ), Ciencias económico administrativas( ), Aplica en todas las áreas( ).</w:t>
            </w:r>
          </w:p>
        </w:tc>
      </w:tr>
      <w:tr>
        <w:trPr>
          <w:trHeight w:val="489" w:hRule="atLeast"/>
        </w:trPr>
        <w:tc>
          <w:tcPr>
            <w:tcW w:w="9364" w:type="dxa"/>
          </w:tcPr>
          <w:p>
            <w:pPr>
              <w:pStyle w:val="TableParagraph"/>
              <w:spacing w:before="119"/>
              <w:rPr>
                <w:sz w:val="22"/>
              </w:rPr>
            </w:pPr>
            <w:r>
              <w:rPr>
                <w:b/>
                <w:sz w:val="22"/>
              </w:rPr>
              <w:t>Modalidad: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(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línea,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Híbrido,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Mixto,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sz w:val="22"/>
                <w:u w:val="single"/>
              </w:rPr>
              <w:t>Presencial</w:t>
            </w:r>
            <w:r>
              <w:rPr>
                <w:sz w:val="22"/>
              </w:rPr>
              <w:t>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Sincrónico,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Asincrónico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Virtual).</w:t>
            </w:r>
          </w:p>
        </w:tc>
      </w:tr>
      <w:tr>
        <w:trPr>
          <w:trHeight w:val="495" w:hRule="atLeast"/>
        </w:trPr>
        <w:tc>
          <w:tcPr>
            <w:tcW w:w="9364" w:type="dxa"/>
          </w:tcPr>
          <w:p>
            <w:pPr>
              <w:pStyle w:val="TableParagraph"/>
              <w:spacing w:before="119"/>
              <w:rPr>
                <w:sz w:val="22"/>
              </w:rPr>
            </w:pPr>
            <w:r>
              <w:rPr>
                <w:b/>
                <w:sz w:val="22"/>
              </w:rPr>
              <w:t>Duración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horas: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sz w:val="22"/>
              </w:rPr>
              <w:t>(total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horas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evento)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84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horas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"/>
          <w:footerReference w:type="default" r:id="rId6"/>
          <w:type w:val="continuous"/>
          <w:pgSz w:w="12240" w:h="15840"/>
          <w:pgMar w:header="0" w:footer="851" w:top="560" w:bottom="1040" w:left="1080" w:right="1440"/>
          <w:pgNumType w:start="1"/>
        </w:sectPr>
      </w:pPr>
    </w:p>
    <w:tbl>
      <w:tblPr>
        <w:tblW w:w="0" w:type="auto"/>
        <w:jc w:val="left"/>
        <w:tblInd w:w="2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4"/>
      </w:tblGrid>
      <w:tr>
        <w:trPr>
          <w:trHeight w:val="495" w:hRule="atLeast"/>
        </w:trPr>
        <w:tc>
          <w:tcPr>
            <w:tcW w:w="9364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b/>
                <w:sz w:val="22"/>
              </w:rPr>
              <w:t>Fecha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desarrollo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evento: </w:t>
            </w:r>
            <w:r>
              <w:rPr>
                <w:sz w:val="22"/>
              </w:rPr>
              <w:t>(especificar)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agosto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diciembre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2026</w:t>
            </w:r>
          </w:p>
        </w:tc>
      </w:tr>
      <w:tr>
        <w:trPr>
          <w:trHeight w:val="680" w:hRule="atLeast"/>
        </w:trPr>
        <w:tc>
          <w:tcPr>
            <w:tcW w:w="9364" w:type="dxa"/>
          </w:tcPr>
          <w:p>
            <w:pPr>
              <w:pStyle w:val="TableParagraph"/>
              <w:spacing w:line="290" w:lineRule="atLeast" w:before="62"/>
              <w:ind w:right="-15"/>
              <w:rPr>
                <w:sz w:val="22"/>
              </w:rPr>
            </w:pPr>
            <w:r>
              <w:rPr>
                <w:b/>
                <w:sz w:val="22"/>
              </w:rPr>
              <w:t>Horario: </w:t>
            </w:r>
            <w:r>
              <w:rPr>
                <w:sz w:val="22"/>
              </w:rPr>
              <w:t>(Horario completo o de las sesiones) martes 10:00-12:00, miércoles 9:00-10:00, jueves 10:00-12:00, viernes 10:00-11:00</w:t>
            </w:r>
          </w:p>
        </w:tc>
      </w:tr>
      <w:tr>
        <w:trPr>
          <w:trHeight w:val="780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b/>
                <w:sz w:val="22"/>
              </w:rPr>
              <w:t>Lugar,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escenario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plataforma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(enlace)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z w:val="22"/>
              </w:rPr>
              <w:t>salón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302 del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IUBA</w:t>
            </w:r>
          </w:p>
        </w:tc>
      </w:tr>
      <w:tr>
        <w:trPr>
          <w:trHeight w:val="785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b/>
                <w:sz w:val="22"/>
              </w:rPr>
              <w:t>Facilitador/a: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(incluir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grado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académico,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institución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procedencia)</w:t>
            </w:r>
          </w:p>
          <w:p>
            <w:pPr>
              <w:pStyle w:val="TableParagraph"/>
              <w:spacing w:before="142"/>
              <w:rPr>
                <w:sz w:val="22"/>
              </w:rPr>
            </w:pPr>
            <w:r>
              <w:rPr>
                <w:sz w:val="22"/>
              </w:rPr>
              <w:t>Dra.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Alejandrina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Vázquez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Ramírez,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Instituto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Universitario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 Bellas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Artes</w:t>
            </w:r>
          </w:p>
        </w:tc>
      </w:tr>
      <w:tr>
        <w:trPr>
          <w:trHeight w:val="680" w:hRule="atLeast"/>
        </w:trPr>
        <w:tc>
          <w:tcPr>
            <w:tcW w:w="9364" w:type="dxa"/>
          </w:tcPr>
          <w:p>
            <w:pPr>
              <w:pStyle w:val="TableParagraph"/>
              <w:spacing w:line="290" w:lineRule="atLeast" w:before="62"/>
              <w:ind w:right="-15"/>
              <w:rPr>
                <w:sz w:val="22"/>
              </w:rPr>
            </w:pPr>
            <w:r>
              <w:rPr>
                <w:b/>
                <w:sz w:val="22"/>
              </w:rPr>
              <w:t>Población:</w:t>
            </w:r>
            <w:r>
              <w:rPr>
                <w:b/>
                <w:spacing w:val="34"/>
                <w:sz w:val="22"/>
              </w:rPr>
              <w:t> </w:t>
            </w:r>
            <w:r>
              <w:rPr>
                <w:b/>
                <w:sz w:val="22"/>
              </w:rPr>
              <w:t>(</w:t>
            </w:r>
            <w:r>
              <w:rPr>
                <w:sz w:val="22"/>
              </w:rPr>
              <w:t>especificar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quién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va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dirigido,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nivel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educativo,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docentes,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personal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apoyo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académico) Docentes de canto lírico</w:t>
            </w:r>
          </w:p>
        </w:tc>
      </w:tr>
      <w:tr>
        <w:trPr>
          <w:trHeight w:val="410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b/>
                <w:sz w:val="22"/>
              </w:rPr>
              <w:t>Número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participantes: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(</w:t>
            </w:r>
            <w:r>
              <w:rPr>
                <w:sz w:val="22"/>
              </w:rPr>
              <w:t>Cantidad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deseados):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1175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rPr>
                <w:b/>
                <w:sz w:val="22"/>
              </w:rPr>
            </w:pPr>
            <w:r>
              <w:rPr>
                <w:b/>
                <w:sz w:val="22"/>
              </w:rPr>
              <w:t>Requerimiento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para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los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participantes:</w:t>
            </w:r>
          </w:p>
          <w:p>
            <w:pPr>
              <w:pStyle w:val="TableParagraph"/>
              <w:spacing w:before="142"/>
              <w:rPr>
                <w:sz w:val="22"/>
              </w:rPr>
            </w:pPr>
            <w:r>
              <w:rPr>
                <w:sz w:val="22"/>
              </w:rPr>
              <w:t>Cantante</w:t>
            </w:r>
            <w:r>
              <w:rPr>
                <w:spacing w:val="-2"/>
                <w:sz w:val="22"/>
              </w:rPr>
              <w:t> lírico</w:t>
            </w:r>
          </w:p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z w:val="22"/>
              </w:rPr>
              <w:t>Experiencia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área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canto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lírico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por lo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menos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años</w:t>
            </w:r>
          </w:p>
        </w:tc>
      </w:tr>
      <w:tr>
        <w:trPr>
          <w:trHeight w:val="785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b/>
                <w:sz w:val="22"/>
              </w:rPr>
              <w:t>Requerimiento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para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DiGeDPA: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Ninguno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after="5"/>
        <w:ind w:left="360"/>
      </w:pPr>
      <w:r>
        <w:rPr>
          <w:color w:val="039BE3"/>
        </w:rPr>
        <w:t>Evidencias</w:t>
      </w:r>
      <w:r>
        <w:rPr>
          <w:color w:val="039BE3"/>
          <w:spacing w:val="-5"/>
        </w:rPr>
        <w:t> </w:t>
      </w:r>
      <w:r>
        <w:rPr>
          <w:color w:val="039BE3"/>
        </w:rPr>
        <w:t>de</w:t>
      </w:r>
      <w:r>
        <w:rPr>
          <w:color w:val="039BE3"/>
          <w:spacing w:val="-7"/>
        </w:rPr>
        <w:t> </w:t>
      </w:r>
      <w:r>
        <w:rPr>
          <w:color w:val="039BE3"/>
          <w:spacing w:val="-2"/>
        </w:rPr>
        <w:t>aprendizaje</w:t>
      </w:r>
    </w:p>
    <w:tbl>
      <w:tblPr>
        <w:tblW w:w="0" w:type="auto"/>
        <w:jc w:val="left"/>
        <w:tblInd w:w="2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52"/>
        <w:gridCol w:w="2807"/>
        <w:gridCol w:w="1591"/>
        <w:gridCol w:w="1216"/>
      </w:tblGrid>
      <w:tr>
        <w:trPr>
          <w:trHeight w:val="785" w:hRule="atLeast"/>
        </w:trPr>
        <w:tc>
          <w:tcPr>
            <w:tcW w:w="3752" w:type="dxa"/>
          </w:tcPr>
          <w:p>
            <w:pPr>
              <w:pStyle w:val="TableParagraph"/>
              <w:spacing w:line="276" w:lineRule="auto" w:before="99"/>
              <w:ind w:left="1300" w:hanging="715"/>
              <w:rPr>
                <w:b/>
                <w:sz w:val="22"/>
              </w:rPr>
            </w:pPr>
            <w:r>
              <w:rPr>
                <w:b/>
                <w:sz w:val="22"/>
              </w:rPr>
              <w:t>Evidencias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productos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 </w:t>
            </w:r>
            <w:r>
              <w:rPr>
                <w:b/>
                <w:spacing w:val="-2"/>
                <w:sz w:val="22"/>
              </w:rPr>
              <w:t>aprendizaje</w:t>
            </w:r>
          </w:p>
        </w:tc>
        <w:tc>
          <w:tcPr>
            <w:tcW w:w="2807" w:type="dxa"/>
          </w:tcPr>
          <w:p>
            <w:pPr>
              <w:pStyle w:val="TableParagraph"/>
              <w:spacing w:before="99"/>
              <w:ind w:left="269"/>
              <w:rPr>
                <w:b/>
                <w:sz w:val="22"/>
              </w:rPr>
            </w:pPr>
            <w:r>
              <w:rPr>
                <w:b/>
                <w:sz w:val="22"/>
              </w:rPr>
              <w:t>Criterios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evaluación</w:t>
            </w:r>
          </w:p>
        </w:tc>
        <w:tc>
          <w:tcPr>
            <w:tcW w:w="1591" w:type="dxa"/>
          </w:tcPr>
          <w:p>
            <w:pPr>
              <w:pStyle w:val="TableParagraph"/>
              <w:spacing w:line="276" w:lineRule="auto" w:before="99"/>
              <w:ind w:left="418" w:right="369" w:hanging="60"/>
              <w:rPr>
                <w:b/>
                <w:sz w:val="22"/>
              </w:rPr>
            </w:pPr>
            <w:r>
              <w:rPr>
                <w:b/>
                <w:sz w:val="22"/>
              </w:rPr>
              <w:t>Fecha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 </w:t>
            </w:r>
            <w:r>
              <w:rPr>
                <w:b/>
                <w:spacing w:val="-2"/>
                <w:sz w:val="22"/>
              </w:rPr>
              <w:t>entrega</w:t>
            </w:r>
          </w:p>
        </w:tc>
        <w:tc>
          <w:tcPr>
            <w:tcW w:w="1216" w:type="dxa"/>
          </w:tcPr>
          <w:p>
            <w:pPr>
              <w:pStyle w:val="TableParagraph"/>
              <w:spacing w:before="99"/>
              <w:ind w:left="2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Puntaje</w:t>
            </w:r>
          </w:p>
        </w:tc>
      </w:tr>
      <w:tr>
        <w:trPr>
          <w:trHeight w:val="655" w:hRule="atLeast"/>
        </w:trPr>
        <w:tc>
          <w:tcPr>
            <w:tcW w:w="3752" w:type="dxa"/>
          </w:tcPr>
          <w:p>
            <w:pPr>
              <w:pStyle w:val="TableParagraph"/>
              <w:spacing w:before="100"/>
              <w:ind w:left="110"/>
              <w:rPr>
                <w:sz w:val="22"/>
              </w:rPr>
            </w:pPr>
            <w:r>
              <w:rPr>
                <w:sz w:val="22"/>
              </w:rPr>
              <w:t>Bitácora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Vocal</w:t>
            </w:r>
          </w:p>
        </w:tc>
        <w:tc>
          <w:tcPr>
            <w:tcW w:w="2807" w:type="dxa"/>
          </w:tcPr>
          <w:p>
            <w:pPr>
              <w:pStyle w:val="TableParagraph"/>
              <w:spacing w:before="10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Rúbrica</w:t>
            </w:r>
          </w:p>
        </w:tc>
        <w:tc>
          <w:tcPr>
            <w:tcW w:w="159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02.12.2026</w:t>
            </w:r>
          </w:p>
        </w:tc>
        <w:tc>
          <w:tcPr>
            <w:tcW w:w="1216" w:type="dxa"/>
          </w:tcPr>
          <w:p>
            <w:pPr>
              <w:pStyle w:val="TableParagraph"/>
              <w:ind w:left="27" w:right="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80%</w:t>
            </w:r>
          </w:p>
        </w:tc>
      </w:tr>
      <w:tr>
        <w:trPr>
          <w:trHeight w:val="650" w:hRule="atLeast"/>
        </w:trPr>
        <w:tc>
          <w:tcPr>
            <w:tcW w:w="3752" w:type="dxa"/>
          </w:tcPr>
          <w:p>
            <w:pPr>
              <w:pStyle w:val="TableParagraph"/>
              <w:spacing w:before="99"/>
              <w:ind w:left="110"/>
              <w:rPr>
                <w:sz w:val="22"/>
              </w:rPr>
            </w:pPr>
            <w:r>
              <w:rPr>
                <w:sz w:val="22"/>
              </w:rPr>
              <w:t>Registro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sonoro del</w:t>
            </w:r>
            <w:r>
              <w:rPr>
                <w:spacing w:val="-2"/>
                <w:sz w:val="22"/>
              </w:rPr>
              <w:t> proceso</w:t>
            </w:r>
          </w:p>
        </w:tc>
        <w:tc>
          <w:tcPr>
            <w:tcW w:w="2807" w:type="dxa"/>
          </w:tcPr>
          <w:p>
            <w:pPr>
              <w:pStyle w:val="TableParagraph"/>
              <w:spacing w:before="99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Rúbrica</w:t>
            </w:r>
          </w:p>
        </w:tc>
        <w:tc>
          <w:tcPr>
            <w:tcW w:w="1591" w:type="dxa"/>
          </w:tcPr>
          <w:p>
            <w:pPr>
              <w:pStyle w:val="TableParagraph"/>
              <w:spacing w:line="253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02.12.2026</w:t>
            </w:r>
          </w:p>
        </w:tc>
        <w:tc>
          <w:tcPr>
            <w:tcW w:w="1216" w:type="dxa"/>
          </w:tcPr>
          <w:p>
            <w:pPr>
              <w:pStyle w:val="TableParagraph"/>
              <w:spacing w:line="253" w:lineRule="exact"/>
              <w:ind w:left="27" w:right="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20%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914400</wp:posOffset>
            </wp:positionH>
            <wp:positionV relativeFrom="paragraph">
              <wp:posOffset>184858</wp:posOffset>
            </wp:positionV>
            <wp:extent cx="445572" cy="50863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572" cy="50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3"/>
        <w:ind w:left="360"/>
      </w:pPr>
      <w:r>
        <w:rPr>
          <w:color w:val="039BE3"/>
        </w:rPr>
        <w:t>Actividades</w:t>
      </w:r>
      <w:r>
        <w:rPr>
          <w:color w:val="039BE3"/>
          <w:spacing w:val="-6"/>
        </w:rPr>
        <w:t> </w:t>
      </w:r>
      <w:r>
        <w:rPr>
          <w:color w:val="039BE3"/>
        </w:rPr>
        <w:t>de</w:t>
      </w:r>
      <w:r>
        <w:rPr>
          <w:color w:val="039BE3"/>
          <w:spacing w:val="-7"/>
        </w:rPr>
        <w:t> </w:t>
      </w:r>
      <w:r>
        <w:rPr>
          <w:color w:val="039BE3"/>
          <w:spacing w:val="-2"/>
        </w:rPr>
        <w:t>aprendizaje</w:t>
      </w:r>
    </w:p>
    <w:tbl>
      <w:tblPr>
        <w:tblW w:w="0" w:type="auto"/>
        <w:jc w:val="left"/>
        <w:tblInd w:w="2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2"/>
        <w:gridCol w:w="4102"/>
        <w:gridCol w:w="1446"/>
      </w:tblGrid>
      <w:tr>
        <w:trPr>
          <w:trHeight w:val="785" w:hRule="atLeast"/>
        </w:trPr>
        <w:tc>
          <w:tcPr>
            <w:tcW w:w="3822" w:type="dxa"/>
          </w:tcPr>
          <w:p>
            <w:pPr>
              <w:pStyle w:val="TableParagraph"/>
              <w:spacing w:line="276" w:lineRule="auto" w:before="99"/>
              <w:ind w:left="1335" w:hanging="620"/>
              <w:rPr>
                <w:b/>
                <w:sz w:val="22"/>
              </w:rPr>
            </w:pPr>
            <w:r>
              <w:rPr>
                <w:b/>
                <w:sz w:val="22"/>
              </w:rPr>
              <w:t>Evidencia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producto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 </w:t>
            </w:r>
            <w:r>
              <w:rPr>
                <w:b/>
                <w:spacing w:val="-2"/>
                <w:sz w:val="22"/>
              </w:rPr>
              <w:t>aprendizaje</w:t>
            </w:r>
          </w:p>
        </w:tc>
        <w:tc>
          <w:tcPr>
            <w:tcW w:w="4102" w:type="dxa"/>
          </w:tcPr>
          <w:p>
            <w:pPr>
              <w:pStyle w:val="TableParagraph"/>
              <w:spacing w:line="276" w:lineRule="auto" w:before="99"/>
              <w:ind w:left="1480" w:right="799" w:hanging="811"/>
              <w:rPr>
                <w:b/>
                <w:sz w:val="22"/>
              </w:rPr>
            </w:pPr>
            <w:r>
              <w:rPr>
                <w:b/>
                <w:sz w:val="22"/>
              </w:rPr>
              <w:t>Contenidos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actividades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 </w:t>
            </w:r>
            <w:r>
              <w:rPr>
                <w:b/>
                <w:spacing w:val="-2"/>
                <w:sz w:val="22"/>
              </w:rPr>
              <w:t>aprendizaje</w:t>
            </w:r>
          </w:p>
        </w:tc>
        <w:tc>
          <w:tcPr>
            <w:tcW w:w="1446" w:type="dxa"/>
          </w:tcPr>
          <w:p>
            <w:pPr>
              <w:pStyle w:val="TableParagraph"/>
              <w:spacing w:line="276" w:lineRule="auto" w:before="99"/>
              <w:ind w:left="264" w:firstLine="8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Tiempo estimado</w:t>
            </w:r>
          </w:p>
        </w:tc>
      </w:tr>
      <w:tr>
        <w:trPr>
          <w:trHeight w:val="780" w:hRule="atLeast"/>
        </w:trPr>
        <w:tc>
          <w:tcPr>
            <w:tcW w:w="3822" w:type="dxa"/>
          </w:tcPr>
          <w:p>
            <w:pPr>
              <w:pStyle w:val="TableParagraph"/>
              <w:spacing w:line="253" w:lineRule="exact"/>
              <w:ind w:left="110"/>
              <w:rPr>
                <w:sz w:val="22"/>
              </w:rPr>
            </w:pPr>
            <w:r>
              <w:rPr>
                <w:sz w:val="22"/>
              </w:rPr>
              <w:t>Clase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muestra</w:t>
            </w:r>
          </w:p>
        </w:tc>
        <w:tc>
          <w:tcPr>
            <w:tcW w:w="4102" w:type="dxa"/>
          </w:tcPr>
          <w:p>
            <w:pPr>
              <w:pStyle w:val="TableParagraph"/>
              <w:spacing w:line="276" w:lineRule="auto"/>
              <w:ind w:left="109" w:right="295"/>
              <w:rPr>
                <w:sz w:val="22"/>
              </w:rPr>
            </w:pPr>
            <w:r>
              <w:rPr>
                <w:sz w:val="22"/>
              </w:rPr>
              <w:t>Ejercicios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actividades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pedagógicas vistas durante el curso</w:t>
            </w:r>
          </w:p>
        </w:tc>
        <w:tc>
          <w:tcPr>
            <w:tcW w:w="1446" w:type="dxa"/>
          </w:tcPr>
          <w:p>
            <w:pPr>
              <w:pStyle w:val="TableParagraph"/>
              <w:spacing w:before="100"/>
              <w:ind w:left="299"/>
              <w:rPr>
                <w:sz w:val="22"/>
              </w:rPr>
            </w:pPr>
            <w:r>
              <w:rPr>
                <w:sz w:val="22"/>
              </w:rPr>
              <w:t>1 </w:t>
            </w:r>
            <w:r>
              <w:rPr>
                <w:spacing w:val="-4"/>
                <w:sz w:val="22"/>
              </w:rPr>
              <w:t>hora</w:t>
            </w:r>
          </w:p>
        </w:tc>
      </w:tr>
      <w:tr>
        <w:trPr>
          <w:trHeight w:val="515" w:hRule="atLeast"/>
        </w:trPr>
        <w:tc>
          <w:tcPr>
            <w:tcW w:w="3822" w:type="dxa"/>
          </w:tcPr>
          <w:p>
            <w:pPr>
              <w:pStyle w:val="TableParagraph"/>
              <w:spacing w:line="253" w:lineRule="exact"/>
              <w:ind w:left="110"/>
              <w:rPr>
                <w:sz w:val="22"/>
              </w:rPr>
            </w:pPr>
            <w:r>
              <w:rPr>
                <w:sz w:val="22"/>
              </w:rPr>
              <w:t>Recital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piano</w:t>
            </w:r>
          </w:p>
        </w:tc>
        <w:tc>
          <w:tcPr>
            <w:tcW w:w="4102" w:type="dxa"/>
          </w:tcPr>
          <w:p>
            <w:pPr>
              <w:pStyle w:val="TableParagraph"/>
              <w:spacing w:line="253" w:lineRule="exact"/>
              <w:ind w:left="109"/>
              <w:rPr>
                <w:sz w:val="22"/>
              </w:rPr>
            </w:pPr>
            <w:r>
              <w:rPr>
                <w:sz w:val="22"/>
              </w:rPr>
              <w:t>Repertorio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trabajado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durante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el </w:t>
            </w:r>
            <w:r>
              <w:rPr>
                <w:spacing w:val="-4"/>
                <w:sz w:val="22"/>
              </w:rPr>
              <w:t>curso</w:t>
            </w:r>
          </w:p>
        </w:tc>
        <w:tc>
          <w:tcPr>
            <w:tcW w:w="1446" w:type="dxa"/>
          </w:tcPr>
          <w:p>
            <w:pPr>
              <w:pStyle w:val="TableParagraph"/>
              <w:spacing w:before="99"/>
              <w:ind w:left="299"/>
              <w:rPr>
                <w:sz w:val="22"/>
              </w:rPr>
            </w:pPr>
            <w:r>
              <w:rPr>
                <w:sz w:val="22"/>
              </w:rPr>
              <w:t>1 </w:t>
            </w:r>
            <w:r>
              <w:rPr>
                <w:spacing w:val="-4"/>
                <w:sz w:val="22"/>
              </w:rPr>
              <w:t>hora</w:t>
            </w:r>
          </w:p>
        </w:tc>
      </w:tr>
    </w:tbl>
    <w:p>
      <w:pPr>
        <w:pStyle w:val="BodyText"/>
        <w:spacing w:before="10"/>
      </w:pPr>
    </w:p>
    <w:p>
      <w:pPr>
        <w:pStyle w:val="BodyText"/>
        <w:spacing w:after="5"/>
        <w:ind w:left="360"/>
      </w:pPr>
      <w:r>
        <w:rPr>
          <w:color w:val="039BE3"/>
          <w:spacing w:val="-2"/>
        </w:rPr>
        <w:t>Facilitadores(as)</w:t>
      </w:r>
    </w:p>
    <w:tbl>
      <w:tblPr>
        <w:tblW w:w="0" w:type="auto"/>
        <w:jc w:val="left"/>
        <w:tblInd w:w="2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4"/>
      </w:tblGrid>
      <w:tr>
        <w:trPr>
          <w:trHeight w:val="489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ind w:left="110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Nombre: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Alejandrina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Vázquez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Ramírez</w:t>
            </w:r>
          </w:p>
        </w:tc>
      </w:tr>
      <w:tr>
        <w:trPr>
          <w:trHeight w:val="785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Grado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académico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área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estudio:</w:t>
            </w:r>
          </w:p>
          <w:p>
            <w:pPr>
              <w:pStyle w:val="TableParagraph"/>
              <w:spacing w:before="137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Doctorado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en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Artes,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Música,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Ópera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2240" w:h="15840"/>
          <w:pgMar w:header="0" w:footer="851" w:top="560" w:bottom="980" w:left="1080" w:right="1440"/>
        </w:sectPr>
      </w:pPr>
    </w:p>
    <w:tbl>
      <w:tblPr>
        <w:tblW w:w="0" w:type="auto"/>
        <w:jc w:val="left"/>
        <w:tblInd w:w="2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4"/>
      </w:tblGrid>
      <w:tr>
        <w:trPr>
          <w:trHeight w:val="1175" w:hRule="atLeast"/>
        </w:trPr>
        <w:tc>
          <w:tcPr>
            <w:tcW w:w="9364" w:type="dxa"/>
          </w:tcPr>
          <w:p>
            <w:pPr>
              <w:pStyle w:val="TableParagraph"/>
              <w:spacing w:before="100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Datos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contacto:</w:t>
            </w:r>
          </w:p>
          <w:p>
            <w:pPr>
              <w:pStyle w:val="TableParagraph"/>
              <w:spacing w:line="390" w:lineRule="atLeast"/>
              <w:ind w:left="110" w:right="5995" w:firstLine="55"/>
              <w:rPr>
                <w:sz w:val="22"/>
              </w:rPr>
            </w:pPr>
            <w:hyperlink r:id="rId8">
              <w:r>
                <w:rPr>
                  <w:color w:val="0000FF"/>
                  <w:spacing w:val="-2"/>
                  <w:sz w:val="22"/>
                  <w:u w:val="single" w:color="0000FF"/>
                </w:rPr>
                <w:t>avazquez111@ucol.com</w:t>
              </w:r>
            </w:hyperlink>
            <w:r>
              <w:rPr>
                <w:color w:val="0000FF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3317048344</w:t>
            </w:r>
          </w:p>
        </w:tc>
      </w:tr>
      <w:tr>
        <w:trPr>
          <w:trHeight w:val="8447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ind w:left="11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Experiencia</w:t>
            </w:r>
            <w:r>
              <w:rPr>
                <w:b/>
                <w:spacing w:val="46"/>
                <w:sz w:val="22"/>
              </w:rPr>
              <w:t> </w:t>
            </w:r>
            <w:r>
              <w:rPr>
                <w:b/>
                <w:sz w:val="22"/>
              </w:rPr>
              <w:t>en</w:t>
            </w:r>
            <w:r>
              <w:rPr>
                <w:b/>
                <w:spacing w:val="53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temática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desarrollar:</w:t>
            </w:r>
          </w:p>
          <w:p>
            <w:pPr>
              <w:pStyle w:val="TableParagraph"/>
              <w:spacing w:before="162"/>
              <w:ind w:left="0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line="276" w:lineRule="auto"/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La Dra.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Alejandrina Vázquez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cuenta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 una trayectoria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profesional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que integra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permanente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 práctica artística, la docencia y la investigación en torno al canto lírico, dimensiones que constituyen el fundamento de la presente propuesta de actualización.</w:t>
            </w:r>
          </w:p>
          <w:p>
            <w:pPr>
              <w:pStyle w:val="TableParagraph"/>
              <w:spacing w:line="276" w:lineRule="auto"/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Su experiencia como intérprete vocal en escenarios nacionales e internacionales le ha permitido desarrollar una práctica continua de exploración, resolución técnica, construcción interpretativa y selección de repertorio, manteniendo un vínculo directo con las exigencias del ejercicio profesional del </w:t>
            </w:r>
            <w:r>
              <w:rPr>
                <w:spacing w:val="-2"/>
                <w:sz w:val="22"/>
              </w:rPr>
              <w:t>cantante.</w:t>
            </w:r>
          </w:p>
          <w:p>
            <w:pPr>
              <w:pStyle w:val="TableParagraph"/>
              <w:spacing w:line="276" w:lineRule="auto"/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Paralelamente,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cuenta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experiencia docente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 la formación de cantantes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 distintos niveles, lo que le ha permitido desarrollar herramientas de diagnóstico, acompañamiento y diseño de estrategias pedagógicas acordes con las características y necesidades individuales de cada estudiante. Su práctica docente se nutre de manera constante de su experiencia como intérprete, estableciendo una relación entre lo que se experimenta como cantante y la manera en que ese conocimiento puede transmitirse y aplicarse en la formación de otros cantantes.</w:t>
            </w:r>
          </w:p>
          <w:p>
            <w:pPr>
              <w:pStyle w:val="TableParagraph"/>
              <w:spacing w:line="276" w:lineRule="auto"/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Su formación de posgrado en Ópera y Artes, así como su trayectoria de investigación artística, han contribuido al desarrollo de una perspectiva integral del cantante, en la que convergen técnica vocal, musicalidad, interpretación, repertorio, cuerpo, presencia escénica y construcción de una identidad </w:t>
            </w:r>
            <w:r>
              <w:rPr>
                <w:spacing w:val="-2"/>
                <w:sz w:val="22"/>
              </w:rPr>
              <w:t>artística.</w:t>
            </w:r>
          </w:p>
          <w:p>
            <w:pPr>
              <w:pStyle w:val="TableParagraph"/>
              <w:spacing w:line="276" w:lineRule="auto" w:before="1"/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Actualmente, además de su labor como catedrática del Instituto Universitario de Bellas Artes de la Universidad de Colima, mantiene actividad artística y docente a través de proyectos de formación y desarrollo vocal, entre ellos la Cátedra de Canto Dra. Alejandrina Vázquez, 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colaboración con Tarhiani Ópera México.</w:t>
            </w:r>
          </w:p>
          <w:p>
            <w:pPr>
              <w:pStyle w:val="TableParagraph"/>
              <w:spacing w:line="276" w:lineRule="auto" w:before="2"/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Esta experiencia sustenta una propuesta de actualización en la que el docente de canto pueda fortalecer simultáneamente su práctica artística y pedagógica, reconociendo la experiencia del propio instrumento,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la práctica interpretativa,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trabajo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corporal,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observación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 procesos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 enseñanza 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reflexión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sobre la práctica como fuentes de formación continua.</w:t>
            </w:r>
          </w:p>
        </w:tc>
      </w:tr>
      <w:tr>
        <w:trPr>
          <w:trHeight w:val="4271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Semblanza:</w:t>
            </w:r>
          </w:p>
          <w:p>
            <w:pPr>
              <w:pStyle w:val="TableParagraph"/>
              <w:spacing w:line="276" w:lineRule="auto" w:before="137"/>
              <w:ind w:left="110" w:right="58"/>
              <w:jc w:val="both"/>
              <w:rPr>
                <w:sz w:val="22"/>
              </w:rPr>
            </w:pPr>
            <w:r>
              <w:rPr>
                <w:sz w:val="22"/>
              </w:rPr>
              <w:t>La Dra. Alejandrina Vázquez es una soprano mexicana cuya voz y trayectoria entrelazan arte, conocimiento y una profunda vocación por el canto. Originaria de Jalisco, ha recorrido un camino que une raíces mexicanas con una sólida formación europea, desarrollando una carrera que vibra entre la interpretación,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pedagogía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investigación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artística.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Formada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México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Polonia,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 Doctora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 Artes por la Academia de Música Stanisław Moniuszko de Gdańsk y Máster en Ópera por la Universidad de Música Fryderyk Chopin de Varsovia. En su país natal obtuvo la Licenciatura en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Música por la Universidad Autónoma de Baja California y el Técnico en Artes con especialidad en Canto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por 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Instituto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Universitario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Bellas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Universidad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Colima.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voz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 resonado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 escenarios de Francia, España, Austria, Suiza, Rusia, Rumanía, Polonia, Estados Unidos, Cuba y México, interpretando repertorios que van desde el bel canto hasta la música contemporánea. Finalista del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Concurso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Internacional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Hariclea Darclée 2017 (Rumanía)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galardonada 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Festival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Internacional VIVA CALISIA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2018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(Polonia),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ha colaborado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orquestas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directores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prestigio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producciones</w:t>
            </w:r>
          </w:p>
          <w:p>
            <w:pPr>
              <w:pStyle w:val="TableParagraph"/>
              <w:ind w:left="110"/>
              <w:jc w:val="both"/>
              <w:rPr>
                <w:sz w:val="22"/>
              </w:rPr>
            </w:pPr>
            <w:r>
              <w:rPr>
                <w:sz w:val="22"/>
              </w:rPr>
              <w:t>operísticas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conciertos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cámara.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2015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2025,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residió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Varsovia,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donde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desarrolló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intensa</w:t>
            </w:r>
          </w:p>
        </w:tc>
      </w:tr>
    </w:tbl>
    <w:p>
      <w:pPr>
        <w:pStyle w:val="TableParagraph"/>
        <w:spacing w:after="0"/>
        <w:jc w:val="both"/>
        <w:rPr>
          <w:sz w:val="22"/>
        </w:rPr>
        <w:sectPr>
          <w:type w:val="continuous"/>
          <w:pgSz w:w="12240" w:h="15840"/>
          <w:pgMar w:header="0" w:footer="851" w:top="560" w:bottom="1040" w:left="1080" w:right="1440"/>
        </w:sectPr>
      </w:pPr>
    </w:p>
    <w:tbl>
      <w:tblPr>
        <w:tblW w:w="0" w:type="auto"/>
        <w:jc w:val="left"/>
        <w:tblInd w:w="2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4"/>
      </w:tblGrid>
      <w:tr>
        <w:trPr>
          <w:trHeight w:val="2035" w:hRule="atLeast"/>
        </w:trPr>
        <w:tc>
          <w:tcPr>
            <w:tcW w:w="9364" w:type="dxa"/>
          </w:tcPr>
          <w:p>
            <w:pPr>
              <w:pStyle w:val="TableParagraph"/>
              <w:spacing w:line="276" w:lineRule="auto"/>
              <w:ind w:left="110" w:right="58"/>
              <w:jc w:val="both"/>
              <w:rPr>
                <w:sz w:val="22"/>
              </w:rPr>
            </w:pPr>
            <w:r>
              <w:rPr>
                <w:sz w:val="22"/>
              </w:rPr>
              <w:t>actividad como intérprete y docente en destacadas instituciones musicales. Su regreso a México marcó una nueva etapa: en 2025 se creó la Cátedra de Canto Dra. Alejandrina Vázquez en Morelia, en colaboración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 Tarhiani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Ópera México,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 incorporó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como catedrática del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Instituto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Universitario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Bellas Artes de la Universidad de Colima. Su quehacer artístico se distingue por la búsqueda de la verdad expresiva, el respeto a la palabra y la emoción como centro del sonido. La Dra. Vázquez es hoy una de las voces más representativas de la lírica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mexicana contemporánea, un puente entre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el arte vocal</w:t>
            </w:r>
          </w:p>
          <w:p>
            <w:pPr>
              <w:pStyle w:val="TableParagraph"/>
              <w:ind w:left="110"/>
              <w:jc w:val="both"/>
              <w:rPr>
                <w:sz w:val="22"/>
              </w:rPr>
            </w:pPr>
            <w:r>
              <w:rPr>
                <w:sz w:val="22"/>
              </w:rPr>
              <w:t>y 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pensamiento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musical.</w:t>
            </w:r>
          </w:p>
        </w:tc>
      </w:tr>
      <w:tr>
        <w:trPr>
          <w:trHeight w:val="775" w:hRule="atLeast"/>
        </w:trPr>
        <w:tc>
          <w:tcPr>
            <w:tcW w:w="9364" w:type="dxa"/>
          </w:tcPr>
          <w:p>
            <w:pPr>
              <w:pStyle w:val="TableParagraph"/>
              <w:spacing w:before="99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Últimas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publicaciones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académicas: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3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914400</wp:posOffset>
            </wp:positionH>
            <wp:positionV relativeFrom="paragraph">
              <wp:posOffset>315972</wp:posOffset>
            </wp:positionV>
            <wp:extent cx="429403" cy="56006"/>
            <wp:effectExtent l="0" t="0" r="0" b="0"/>
            <wp:wrapTopAndBottom/>
            <wp:docPr id="5" name="Image 5" descr="guion cort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guion corto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403" cy="56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5840"/>
      <w:pgMar w:header="0" w:footer="851" w:top="560" w:bottom="104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71104">
          <wp:simplePos x="0" y="0"/>
          <wp:positionH relativeFrom="page">
            <wp:posOffset>0</wp:posOffset>
          </wp:positionH>
          <wp:positionV relativeFrom="page">
            <wp:posOffset>9701528</wp:posOffset>
          </wp:positionV>
          <wp:extent cx="7759445" cy="35623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445" cy="3562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1616">
              <wp:simplePos x="0" y="0"/>
              <wp:positionH relativeFrom="page">
                <wp:posOffset>6746493</wp:posOffset>
              </wp:positionH>
              <wp:positionV relativeFrom="page">
                <wp:posOffset>9382056</wp:posOffset>
              </wp:positionV>
              <wp:extent cx="165735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657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Tahoma"/>
                              <w:sz w:val="22"/>
                            </w:rPr>
                          </w:pPr>
                          <w:r>
                            <w:rPr>
                              <w:rFonts w:ascii="Tahoma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Tahoma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1.219971pt;margin-top:738.744629pt;width:13.05pt;height:15.3pt;mso-position-horizontal-relative:page;mso-position-vertical-relative:page;z-index:-1584486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Tahoma"/>
                        <w:sz w:val="22"/>
                      </w:rPr>
                    </w:pPr>
                    <w:r>
                      <w:rPr>
                        <w:rFonts w:ascii="Tahoma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Tahoma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Tahoma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Tahoma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Tahoma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5"/>
      </w:rPr>
    </w:pPr>
    <w:r>
      <w:rPr>
        <w:b w:val="0"/>
        <w:sz w:val="5"/>
      </w:rPr>
      <w:drawing>
        <wp:anchor distT="0" distB="0" distL="0" distR="0" allowOverlap="1" layoutInCell="1" locked="0" behindDoc="1" simplePos="0" relativeHeight="48747059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03743" cy="2857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03743" cy="28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3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00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0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21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81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42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02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2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23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png"/><Relationship Id="rId8" Type="http://schemas.openxmlformats.org/officeDocument/2006/relationships/hyperlink" Target="mailto:avazquez111@ucol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Edith Bracamontes</dc:creator>
  <dcterms:created xsi:type="dcterms:W3CDTF">2026-08-27T17:56:38Z</dcterms:created>
  <dcterms:modified xsi:type="dcterms:W3CDTF">2026-08-27T17:56:38Z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2026-08-27T00:00:00Z</vt:filetime>
  </property>
</Properties>
</file>