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9975" w14:textId="77777777" w:rsidR="00610627" w:rsidRDefault="00D353DC">
      <w:pPr>
        <w:pStyle w:val="Textoindependiente"/>
        <w:spacing w:before="91" w:line="300" w:lineRule="auto"/>
        <w:ind w:left="120" w:right="6178"/>
      </w:pPr>
      <w:r>
        <w:t>Universidad de Colima</w:t>
      </w:r>
      <w:r>
        <w:rPr>
          <w:spacing w:val="1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Docencia</w:t>
      </w:r>
    </w:p>
    <w:p w14:paraId="6C5DE6B5" w14:textId="77777777" w:rsidR="00610627" w:rsidRDefault="00D353DC">
      <w:pPr>
        <w:pStyle w:val="Textoindependiente"/>
        <w:spacing w:line="264" w:lineRule="exact"/>
        <w:ind w:left="120"/>
      </w:pPr>
      <w:r>
        <w:t>Dirección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Académico.</w:t>
      </w:r>
    </w:p>
    <w:p w14:paraId="69689959" w14:textId="77777777" w:rsidR="00610627" w:rsidRDefault="00610627">
      <w:pPr>
        <w:pStyle w:val="Textoindependiente"/>
      </w:pPr>
    </w:p>
    <w:p w14:paraId="6CCFE53D" w14:textId="77777777" w:rsidR="00610627" w:rsidRPr="004579F9" w:rsidRDefault="004579F9">
      <w:pPr>
        <w:pStyle w:val="Ttulo"/>
        <w:rPr>
          <w:rFonts w:ascii="Proxima Nova" w:eastAsia="Proxima Nova" w:hAnsi="Proxima Nova" w:cs="Proxima Nova"/>
          <w:b w:val="0"/>
          <w:bCs w:val="0"/>
          <w:color w:val="039BE5"/>
          <w:sz w:val="48"/>
          <w:szCs w:val="48"/>
          <w:lang w:val="es" w:eastAsia="es-MX"/>
        </w:rPr>
      </w:pPr>
      <w:r w:rsidRPr="004579F9">
        <w:rPr>
          <w:rFonts w:ascii="Proxima Nova" w:eastAsia="Proxima Nova" w:hAnsi="Proxima Nova" w:cs="Proxima Nova"/>
          <w:b w:val="0"/>
          <w:bCs w:val="0"/>
          <w:color w:val="039BE5"/>
          <w:sz w:val="48"/>
          <w:szCs w:val="48"/>
          <w:lang w:val="es" w:eastAsia="es-MX"/>
        </w:rPr>
        <w:t>Tipo de evento</w:t>
      </w:r>
    </w:p>
    <w:p w14:paraId="7E9A434D" w14:textId="046E4D9B" w:rsidR="00610627" w:rsidRPr="004579F9" w:rsidRDefault="003C1684">
      <w:pPr>
        <w:ind w:left="120" w:right="1382"/>
        <w:rPr>
          <w:rFonts w:ascii="Proxima Nova" w:eastAsia="Proxima Nova" w:hAnsi="Proxima Nova" w:cs="Proxima Nova"/>
          <w:b/>
          <w:color w:val="404040"/>
          <w:sz w:val="60"/>
          <w:szCs w:val="60"/>
          <w:lang w:val="es" w:eastAsia="es-MX"/>
        </w:rPr>
      </w:pPr>
      <w:r>
        <w:rPr>
          <w:rFonts w:ascii="Proxima Nova" w:eastAsia="Proxima Nova" w:hAnsi="Proxima Nova" w:cs="Proxima Nova"/>
          <w:b/>
          <w:color w:val="404040"/>
          <w:sz w:val="60"/>
          <w:szCs w:val="60"/>
          <w:lang w:val="es" w:eastAsia="es-MX"/>
        </w:rPr>
        <w:t xml:space="preserve">Taller “Prevención y detección de la Violencia de género y la Discriminación desde la normativa institucional” </w:t>
      </w:r>
    </w:p>
    <w:p w14:paraId="7F14E1C5" w14:textId="77777777" w:rsidR="00610627" w:rsidRDefault="00610627">
      <w:pPr>
        <w:pStyle w:val="Textoindependiente"/>
        <w:spacing w:before="10"/>
        <w:rPr>
          <w:sz w:val="39"/>
        </w:rPr>
      </w:pPr>
    </w:p>
    <w:p w14:paraId="5F264C0F" w14:textId="77777777" w:rsidR="00610627" w:rsidRDefault="00D353DC">
      <w:pPr>
        <w:ind w:left="120"/>
        <w:rPr>
          <w:rFonts w:ascii="Tahoma"/>
          <w:sz w:val="36"/>
        </w:rPr>
      </w:pPr>
      <w:r>
        <w:rPr>
          <w:rFonts w:ascii="Tahoma"/>
          <w:color w:val="039BE4"/>
          <w:sz w:val="36"/>
        </w:rPr>
        <w:t>Datos</w:t>
      </w:r>
      <w:r>
        <w:rPr>
          <w:rFonts w:ascii="Tahoma"/>
          <w:color w:val="039BE4"/>
          <w:spacing w:val="-6"/>
          <w:sz w:val="36"/>
        </w:rPr>
        <w:t xml:space="preserve"> </w:t>
      </w:r>
      <w:r>
        <w:rPr>
          <w:rFonts w:ascii="Tahoma"/>
          <w:color w:val="039BE4"/>
          <w:sz w:val="36"/>
        </w:rPr>
        <w:t>generales</w:t>
      </w:r>
    </w:p>
    <w:p w14:paraId="5B40C147" w14:textId="77777777" w:rsidR="00610627" w:rsidRDefault="00610627">
      <w:pPr>
        <w:pStyle w:val="Textoindependiente"/>
        <w:spacing w:before="12"/>
        <w:rPr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9362"/>
      </w:tblGrid>
      <w:tr w:rsidR="00610627" w14:paraId="61B2B47B" w14:textId="77777777" w:rsidTr="004579F9">
        <w:trPr>
          <w:trHeight w:val="618"/>
        </w:trPr>
        <w:tc>
          <w:tcPr>
            <w:tcW w:w="9362" w:type="dxa"/>
          </w:tcPr>
          <w:p w14:paraId="1EE8A57F" w14:textId="2762689F" w:rsidR="00610627" w:rsidRPr="00B31EF3" w:rsidRDefault="00D353DC">
            <w:pPr>
              <w:pStyle w:val="TableParagraph"/>
              <w:ind w:right="78"/>
              <w:jc w:val="both"/>
              <w:rPr>
                <w:bCs/>
                <w:spacing w:val="-6"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aprendizaje: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B31EF3">
              <w:rPr>
                <w:bCs/>
                <w:spacing w:val="-6"/>
                <w:sz w:val="24"/>
              </w:rPr>
              <w:t>Al término del Taller, l</w:t>
            </w:r>
            <w:r w:rsidR="003C1684" w:rsidRPr="003C1684">
              <w:rPr>
                <w:bCs/>
                <w:spacing w:val="-6"/>
                <w:sz w:val="24"/>
              </w:rPr>
              <w:t>as personas participantes</w:t>
            </w:r>
            <w:r w:rsidR="00B31EF3">
              <w:rPr>
                <w:bCs/>
                <w:spacing w:val="-6"/>
                <w:sz w:val="24"/>
              </w:rPr>
              <w:t xml:space="preserve"> conozcan </w:t>
            </w:r>
            <w:r w:rsidR="00B31EF3" w:rsidRPr="00B31EF3">
              <w:rPr>
                <w:bCs/>
                <w:spacing w:val="-6"/>
                <w:sz w:val="24"/>
              </w:rPr>
              <w:t>las conductas que la normativa institucional marca como violencia de género y discriminación</w:t>
            </w:r>
            <w:r w:rsidR="00B31EF3">
              <w:rPr>
                <w:bCs/>
                <w:spacing w:val="-6"/>
                <w:sz w:val="24"/>
              </w:rPr>
              <w:t xml:space="preserve">, </w:t>
            </w:r>
            <w:r w:rsidR="00B31EF3" w:rsidRPr="00B31EF3">
              <w:rPr>
                <w:bCs/>
                <w:spacing w:val="-6"/>
                <w:sz w:val="24"/>
              </w:rPr>
              <w:t>con la finalidad de que</w:t>
            </w:r>
            <w:r w:rsidR="00B31EF3">
              <w:rPr>
                <w:bCs/>
                <w:spacing w:val="-6"/>
                <w:sz w:val="24"/>
              </w:rPr>
              <w:t xml:space="preserve"> identifiquen las situaciones o casos que pueden ser canalizados</w:t>
            </w:r>
            <w:r w:rsidR="00B31EF3" w:rsidRPr="00B31EF3">
              <w:rPr>
                <w:bCs/>
                <w:spacing w:val="-6"/>
                <w:sz w:val="24"/>
              </w:rPr>
              <w:t xml:space="preserve"> </w:t>
            </w:r>
            <w:r w:rsidR="00B31EF3">
              <w:rPr>
                <w:bCs/>
                <w:spacing w:val="-6"/>
                <w:sz w:val="24"/>
              </w:rPr>
              <w:t xml:space="preserve">a la Dirección para la Atención Integral a la Discriminación y la Violencia de Género. </w:t>
            </w:r>
          </w:p>
          <w:p w14:paraId="5E4394DC" w14:textId="2000E12B" w:rsidR="003C1684" w:rsidRDefault="003C1684" w:rsidP="00B31EF3">
            <w:pPr>
              <w:pStyle w:val="TableParagraph"/>
              <w:ind w:left="0" w:right="78"/>
              <w:jc w:val="both"/>
              <w:rPr>
                <w:sz w:val="24"/>
              </w:rPr>
            </w:pPr>
          </w:p>
        </w:tc>
      </w:tr>
      <w:tr w:rsidR="00610627" w14:paraId="0BDFB128" w14:textId="77777777" w:rsidTr="004579F9">
        <w:trPr>
          <w:trHeight w:val="542"/>
        </w:trPr>
        <w:tc>
          <w:tcPr>
            <w:tcW w:w="9362" w:type="dxa"/>
          </w:tcPr>
          <w:p w14:paraId="1FC2B67E" w14:textId="1275AC15" w:rsidR="00610627" w:rsidRPr="004579F9" w:rsidRDefault="00D353DC" w:rsidP="004579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Contenido</w:t>
            </w:r>
            <w:r w:rsidR="004579F9">
              <w:rPr>
                <w:b/>
                <w:sz w:val="24"/>
              </w:rPr>
              <w:t>:</w:t>
            </w:r>
            <w:r w:rsidR="003C1684">
              <w:rPr>
                <w:b/>
                <w:sz w:val="24"/>
              </w:rPr>
              <w:t xml:space="preserve"> </w:t>
            </w:r>
            <w:r w:rsidR="003C1684">
              <w:t xml:space="preserve">Revisión de conceptos básicos de violencia de género, discriminación, violencia digital y violencia en el noviazgo. Exposición de la normativa institucional: Protocolo para la Atención a la Discriminación y la Violencia de Género 2.0 y Posicionamiento de Cero Tolerancia al Hostigamiento y el Acoso Sexual en la Universidad de Colima, </w:t>
            </w:r>
          </w:p>
        </w:tc>
      </w:tr>
      <w:tr w:rsidR="005C4144" w14:paraId="404A852C" w14:textId="77777777" w:rsidTr="004579F9">
        <w:trPr>
          <w:trHeight w:val="542"/>
        </w:trPr>
        <w:tc>
          <w:tcPr>
            <w:tcW w:w="9362" w:type="dxa"/>
          </w:tcPr>
          <w:p w14:paraId="1F9BF38C" w14:textId="77777777" w:rsidR="005C4144" w:rsidRDefault="005C4144" w:rsidP="004579F9">
            <w:pPr>
              <w:pStyle w:val="TableParagraph"/>
              <w:rPr>
                <w:b/>
                <w:sz w:val="24"/>
              </w:rPr>
            </w:pPr>
            <w:r w:rsidRPr="005C4144">
              <w:rPr>
                <w:b/>
                <w:sz w:val="24"/>
              </w:rPr>
              <w:t>Categoría</w:t>
            </w:r>
            <w:r>
              <w:rPr>
                <w:b/>
                <w:sz w:val="24"/>
              </w:rPr>
              <w:t xml:space="preserve"> a la que pertenece el evento: </w:t>
            </w:r>
          </w:p>
          <w:p w14:paraId="3CDAF530" w14:textId="0CEE6BEB" w:rsidR="00B7512B" w:rsidRDefault="00B7512B" w:rsidP="00B7512B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>Gestión escola</w:t>
            </w:r>
            <w:r w:rsidRPr="005C4144">
              <w:t>r</w:t>
            </w:r>
            <w:r w:rsidR="003C1684">
              <w:t xml:space="preserve"> </w:t>
            </w:r>
            <w:r w:rsidRPr="00B7512B">
              <w:rPr>
                <w:b/>
              </w:rPr>
              <w:t>( )</w:t>
            </w:r>
            <w:r>
              <w:t xml:space="preserve"> Gestión Pedagógica- Curricular</w:t>
            </w:r>
            <w:r w:rsidR="005C4144" w:rsidRPr="00B7512B">
              <w:rPr>
                <w:b/>
              </w:rPr>
              <w:t>( )</w:t>
            </w:r>
            <w:r w:rsidR="005C4144">
              <w:t xml:space="preserve"> </w:t>
            </w:r>
            <w:r w:rsidRPr="00B7512B">
              <w:t>Didáctica</w:t>
            </w:r>
            <w:r w:rsidR="005C4144" w:rsidRPr="00B7512B">
              <w:rPr>
                <w:b/>
              </w:rPr>
              <w:t>( )</w:t>
            </w:r>
            <w:r w:rsidR="005C4144">
              <w:t xml:space="preserve"> </w:t>
            </w:r>
            <w:r w:rsidRPr="005C4144">
              <w:t>Investigación</w:t>
            </w:r>
            <w:r w:rsidRPr="00B7512B">
              <w:rPr>
                <w:b/>
              </w:rPr>
              <w:t>( )</w:t>
            </w:r>
            <w:r w:rsidRPr="005C4144">
              <w:t xml:space="preserve"> </w:t>
            </w:r>
            <w:r>
              <w:t>Tecnología</w:t>
            </w:r>
            <w:r w:rsidRPr="00B7512B">
              <w:rPr>
                <w:b/>
              </w:rPr>
              <w:t>( )</w:t>
            </w:r>
            <w:r w:rsidRPr="005C4144">
              <w:t xml:space="preserve"> </w:t>
            </w:r>
          </w:p>
          <w:p w14:paraId="36FCF62C" w14:textId="31AED889" w:rsidR="00B7512B" w:rsidRDefault="00B7512B" w:rsidP="00B7512B">
            <w:pPr>
              <w:widowControl/>
              <w:autoSpaceDE/>
              <w:autoSpaceDN/>
              <w:spacing w:after="160" w:line="259" w:lineRule="auto"/>
              <w:contextualSpacing/>
            </w:pPr>
            <w:r w:rsidRPr="005C4144">
              <w:t>Innovació</w:t>
            </w:r>
            <w:r>
              <w:t>n</w:t>
            </w:r>
            <w:r w:rsidR="003C1684">
              <w:t xml:space="preserve"> </w:t>
            </w:r>
            <w:r w:rsidRPr="00B7512B">
              <w:rPr>
                <w:b/>
              </w:rPr>
              <w:t>( )</w:t>
            </w:r>
            <w:r w:rsidRPr="005C4144">
              <w:t xml:space="preserve"> Inclusión</w:t>
            </w:r>
            <w:r w:rsidRPr="00B7512B">
              <w:rPr>
                <w:b/>
              </w:rPr>
              <w:t>(</w:t>
            </w:r>
            <w:r w:rsidR="003C1684">
              <w:rPr>
                <w:b/>
              </w:rPr>
              <w:t>X</w:t>
            </w:r>
            <w:r w:rsidRPr="00B7512B">
              <w:rPr>
                <w:b/>
              </w:rPr>
              <w:t>)</w:t>
            </w:r>
            <w:r w:rsidRPr="005C4144">
              <w:t xml:space="preserve"> </w:t>
            </w:r>
            <w:r>
              <w:t>Gestión</w:t>
            </w:r>
            <w:r w:rsidRPr="005C4144">
              <w:t xml:space="preserve"> ambient</w:t>
            </w:r>
            <w:r>
              <w:t>al</w:t>
            </w:r>
            <w:r w:rsidRPr="00B7512B">
              <w:rPr>
                <w:b/>
              </w:rPr>
              <w:t>( )</w:t>
            </w:r>
            <w:r w:rsidRPr="005C4144">
              <w:t xml:space="preserve"> Género</w:t>
            </w:r>
            <w:r w:rsidRPr="00B7512B">
              <w:rPr>
                <w:b/>
              </w:rPr>
              <w:t>(</w:t>
            </w:r>
            <w:r w:rsidR="003C1684">
              <w:rPr>
                <w:b/>
              </w:rPr>
              <w:t>X</w:t>
            </w:r>
            <w:r w:rsidRPr="00B7512B">
              <w:rPr>
                <w:b/>
              </w:rPr>
              <w:t>)</w:t>
            </w:r>
            <w:r w:rsidRPr="005C4144">
              <w:t xml:space="preserve"> Bienestar personal</w:t>
            </w:r>
            <w:r w:rsidRPr="00B7512B">
              <w:rPr>
                <w:b/>
              </w:rPr>
              <w:t>( )</w:t>
            </w:r>
            <w:r w:rsidRPr="005C4144">
              <w:t xml:space="preserve"> Socioemocional</w:t>
            </w:r>
            <w:r w:rsidRPr="00B7512B">
              <w:rPr>
                <w:b/>
              </w:rPr>
              <w:t>( )</w:t>
            </w:r>
          </w:p>
          <w:p w14:paraId="217CD79E" w14:textId="1BB5C229" w:rsidR="00B7512B" w:rsidRDefault="00B7512B" w:rsidP="00B7512B">
            <w:pPr>
              <w:widowControl/>
              <w:autoSpaceDE/>
              <w:autoSpaceDN/>
              <w:spacing w:after="160" w:line="259" w:lineRule="auto"/>
              <w:contextualSpacing/>
            </w:pPr>
            <w:r w:rsidRPr="005C4144">
              <w:t>Arte</w:t>
            </w:r>
            <w:r w:rsidR="003C1684">
              <w:t xml:space="preserve"> </w:t>
            </w:r>
            <w:r w:rsidRPr="00B7512B">
              <w:rPr>
                <w:b/>
              </w:rPr>
              <w:t>( )</w:t>
            </w:r>
            <w:r>
              <w:t xml:space="preserve"> C</w:t>
            </w:r>
            <w:r w:rsidRPr="005C4144">
              <w:t>ultura</w:t>
            </w:r>
            <w:r w:rsidRPr="00B7512B">
              <w:rPr>
                <w:b/>
              </w:rPr>
              <w:t>( )</w:t>
            </w:r>
            <w:r>
              <w:t xml:space="preserve"> </w:t>
            </w:r>
            <w:r w:rsidR="005C4144" w:rsidRPr="005C4144">
              <w:t>Disciplinar</w:t>
            </w:r>
            <w:r w:rsidR="005C4144" w:rsidRPr="00B7512B">
              <w:rPr>
                <w:b/>
              </w:rPr>
              <w:t>( )</w:t>
            </w:r>
            <w:r w:rsidR="005C4144" w:rsidRPr="005C4144">
              <w:t xml:space="preserve"> </w:t>
            </w:r>
            <w:r>
              <w:t>Responsabilidad Social</w:t>
            </w:r>
            <w:r w:rsidRPr="00B7512B">
              <w:rPr>
                <w:b/>
              </w:rPr>
              <w:t>( )</w:t>
            </w:r>
          </w:p>
          <w:p w14:paraId="4D6895E0" w14:textId="77777777" w:rsidR="005C4144" w:rsidRPr="005C4144" w:rsidRDefault="005C4144" w:rsidP="00B7512B">
            <w:pPr>
              <w:widowControl/>
              <w:autoSpaceDE/>
              <w:autoSpaceDN/>
              <w:spacing w:after="160" w:line="259" w:lineRule="auto"/>
              <w:contextualSpacing/>
            </w:pPr>
          </w:p>
        </w:tc>
      </w:tr>
      <w:tr w:rsidR="00610627" w14:paraId="0C0F5D57" w14:textId="77777777">
        <w:trPr>
          <w:trHeight w:val="493"/>
        </w:trPr>
        <w:tc>
          <w:tcPr>
            <w:tcW w:w="9362" w:type="dxa"/>
          </w:tcPr>
          <w:p w14:paraId="05E3B7D0" w14:textId="1FE96408" w:rsidR="00610627" w:rsidRDefault="00D353D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Modalidad: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31EF3" w:rsidRPr="00B31EF3">
              <w:t>Híbrida</w:t>
            </w:r>
          </w:p>
        </w:tc>
      </w:tr>
      <w:tr w:rsidR="00610627" w14:paraId="76EBD3E9" w14:textId="77777777">
        <w:trPr>
          <w:trHeight w:val="493"/>
        </w:trPr>
        <w:tc>
          <w:tcPr>
            <w:tcW w:w="9362" w:type="dxa"/>
          </w:tcPr>
          <w:p w14:paraId="447C7D9D" w14:textId="5F7B1E9B" w:rsidR="00610627" w:rsidRDefault="00D353D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Duración</w:t>
            </w:r>
            <w:r w:rsidR="00B7512B">
              <w:rPr>
                <w:b/>
                <w:sz w:val="24"/>
              </w:rPr>
              <w:t xml:space="preserve"> en horas: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B31EF3" w:rsidRPr="00B31EF3">
              <w:t>15 horas</w:t>
            </w:r>
            <w:r w:rsidR="00B31EF3">
              <w:t xml:space="preserve"> (9 presenciales y 6 de trabajo independiente)</w:t>
            </w:r>
          </w:p>
        </w:tc>
      </w:tr>
      <w:tr w:rsidR="00B7512B" w14:paraId="7FFBDB18" w14:textId="77777777">
        <w:trPr>
          <w:trHeight w:val="493"/>
        </w:trPr>
        <w:tc>
          <w:tcPr>
            <w:tcW w:w="9362" w:type="dxa"/>
          </w:tcPr>
          <w:p w14:paraId="502D96B7" w14:textId="6E794F78" w:rsidR="00B7512B" w:rsidRDefault="00B7512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 del evento:</w:t>
            </w:r>
            <w:r w:rsidR="00B31EF3">
              <w:rPr>
                <w:b/>
                <w:sz w:val="24"/>
              </w:rPr>
              <w:t xml:space="preserve"> </w:t>
            </w:r>
            <w:r w:rsidR="00B31EF3" w:rsidRPr="00B31EF3">
              <w:t>30 de junio al 1 de julio</w:t>
            </w:r>
            <w:r w:rsidR="00B31EF3">
              <w:rPr>
                <w:b/>
                <w:sz w:val="24"/>
              </w:rPr>
              <w:t xml:space="preserve"> </w:t>
            </w:r>
          </w:p>
        </w:tc>
      </w:tr>
      <w:tr w:rsidR="00B7512B" w14:paraId="393DFA2B" w14:textId="77777777">
        <w:trPr>
          <w:trHeight w:val="493"/>
        </w:trPr>
        <w:tc>
          <w:tcPr>
            <w:tcW w:w="9362" w:type="dxa"/>
          </w:tcPr>
          <w:p w14:paraId="7C112824" w14:textId="6B7392B7" w:rsidR="00B7512B" w:rsidRDefault="00B7512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Horario:</w:t>
            </w:r>
            <w:r w:rsidR="00B31EF3">
              <w:rPr>
                <w:b/>
                <w:sz w:val="24"/>
              </w:rPr>
              <w:t xml:space="preserve"> </w:t>
            </w:r>
            <w:r w:rsidR="00B31EF3" w:rsidRPr="00B31EF3">
              <w:t>10:00 a 13:00 horas</w:t>
            </w:r>
          </w:p>
        </w:tc>
      </w:tr>
      <w:tr w:rsidR="00610627" w14:paraId="07AC0779" w14:textId="77777777">
        <w:trPr>
          <w:trHeight w:val="493"/>
        </w:trPr>
        <w:tc>
          <w:tcPr>
            <w:tcW w:w="9362" w:type="dxa"/>
          </w:tcPr>
          <w:p w14:paraId="19B31EA9" w14:textId="64455FE4" w:rsidR="00610627" w:rsidRDefault="00D353D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Lugar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escenario</w:t>
            </w:r>
            <w:r>
              <w:rPr>
                <w:sz w:val="24"/>
              </w:rPr>
              <w:t xml:space="preserve">: </w:t>
            </w:r>
            <w:r w:rsidR="00B31EF3">
              <w:rPr>
                <w:sz w:val="24"/>
              </w:rPr>
              <w:t>Bachillerato 25</w:t>
            </w:r>
          </w:p>
        </w:tc>
      </w:tr>
      <w:tr w:rsidR="00610627" w14:paraId="4AB80226" w14:textId="77777777">
        <w:trPr>
          <w:trHeight w:val="491"/>
        </w:trPr>
        <w:tc>
          <w:tcPr>
            <w:tcW w:w="9362" w:type="dxa"/>
          </w:tcPr>
          <w:p w14:paraId="6DA76AC5" w14:textId="3992E24D" w:rsidR="00610627" w:rsidRDefault="00D353D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Facilitador</w:t>
            </w:r>
            <w:r w:rsidR="002113CA">
              <w:rPr>
                <w:b/>
                <w:sz w:val="24"/>
              </w:rPr>
              <w:t>/</w:t>
            </w:r>
            <w:r w:rsidR="002F353D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B31EF3" w:rsidRPr="00B31EF3">
              <w:rPr>
                <w:sz w:val="24"/>
              </w:rPr>
              <w:t>Ilse Karina Estrada Méndez, Mariana Villanueva López</w:t>
            </w:r>
            <w:r w:rsidR="00B31EF3">
              <w:rPr>
                <w:sz w:val="24"/>
              </w:rPr>
              <w:t xml:space="preserve"> y </w:t>
            </w:r>
            <w:r w:rsidR="00B31EF3" w:rsidRPr="00B31EF3">
              <w:rPr>
                <w:sz w:val="24"/>
              </w:rPr>
              <w:t>María de Lourdes Ramírez Camacho</w:t>
            </w:r>
          </w:p>
        </w:tc>
      </w:tr>
      <w:tr w:rsidR="00610627" w14:paraId="346911C0" w14:textId="77777777">
        <w:trPr>
          <w:trHeight w:val="786"/>
        </w:trPr>
        <w:tc>
          <w:tcPr>
            <w:tcW w:w="9362" w:type="dxa"/>
          </w:tcPr>
          <w:p w14:paraId="10374BF1" w14:textId="7EBDCE38" w:rsidR="00610627" w:rsidRDefault="00D353DC">
            <w:pPr>
              <w:pStyle w:val="TableParagraph"/>
              <w:ind w:right="88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Población y número de participantes:</w:t>
            </w:r>
            <w:r w:rsidR="00B31EF3">
              <w:rPr>
                <w:b/>
                <w:sz w:val="24"/>
              </w:rPr>
              <w:t xml:space="preserve"> </w:t>
            </w:r>
            <w:r w:rsidR="00B31EF3">
              <w:rPr>
                <w:bCs/>
                <w:sz w:val="24"/>
              </w:rPr>
              <w:t xml:space="preserve">personal que labora en el Bachillerato 25. </w:t>
            </w:r>
            <w:r>
              <w:rPr>
                <w:b/>
                <w:sz w:val="24"/>
              </w:rPr>
              <w:t xml:space="preserve"> </w:t>
            </w:r>
            <w:r w:rsidR="00B31EF3" w:rsidRPr="00860D43">
              <w:rPr>
                <w:bCs/>
                <w:sz w:val="24"/>
              </w:rPr>
              <w:t>Aproximadamente 25 participantes.</w:t>
            </w:r>
            <w:r w:rsidR="00B31EF3">
              <w:rPr>
                <w:b/>
                <w:sz w:val="24"/>
              </w:rPr>
              <w:t xml:space="preserve"> </w:t>
            </w:r>
          </w:p>
        </w:tc>
      </w:tr>
      <w:tr w:rsidR="004579F9" w14:paraId="0DB3D0DC" w14:textId="77777777">
        <w:trPr>
          <w:trHeight w:val="786"/>
        </w:trPr>
        <w:tc>
          <w:tcPr>
            <w:tcW w:w="9362" w:type="dxa"/>
          </w:tcPr>
          <w:p w14:paraId="3DDACB3E" w14:textId="61347C75" w:rsidR="004579F9" w:rsidRDefault="004579F9">
            <w:pPr>
              <w:pStyle w:val="TableParagraph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Requerimiento </w:t>
            </w:r>
            <w:r w:rsidR="00574C18">
              <w:rPr>
                <w:b/>
                <w:sz w:val="24"/>
              </w:rPr>
              <w:t>para</w:t>
            </w:r>
            <w:r>
              <w:rPr>
                <w:b/>
                <w:sz w:val="24"/>
              </w:rPr>
              <w:t xml:space="preserve"> los participantes:</w:t>
            </w:r>
            <w:r w:rsidR="00B31EF3">
              <w:rPr>
                <w:b/>
                <w:sz w:val="24"/>
              </w:rPr>
              <w:t xml:space="preserve"> </w:t>
            </w:r>
          </w:p>
        </w:tc>
      </w:tr>
    </w:tbl>
    <w:p w14:paraId="46603867" w14:textId="77777777" w:rsidR="00610627" w:rsidRDefault="00D353DC">
      <w:pPr>
        <w:spacing w:after="3"/>
        <w:ind w:left="120"/>
        <w:rPr>
          <w:rFonts w:ascii="Tahoma"/>
          <w:sz w:val="36"/>
        </w:rPr>
      </w:pPr>
      <w:r>
        <w:rPr>
          <w:rFonts w:ascii="Tahoma"/>
          <w:color w:val="039BE4"/>
          <w:sz w:val="36"/>
        </w:rPr>
        <w:t>Evidencias</w:t>
      </w:r>
      <w:r>
        <w:rPr>
          <w:rFonts w:ascii="Tahoma"/>
          <w:color w:val="039BE4"/>
          <w:spacing w:val="-3"/>
          <w:sz w:val="36"/>
        </w:rPr>
        <w:t xml:space="preserve"> </w:t>
      </w:r>
      <w:r>
        <w:rPr>
          <w:rFonts w:ascii="Tahoma"/>
          <w:color w:val="039BE4"/>
          <w:sz w:val="36"/>
        </w:rPr>
        <w:t>de</w:t>
      </w:r>
      <w:r>
        <w:rPr>
          <w:rFonts w:ascii="Tahoma"/>
          <w:color w:val="039BE4"/>
          <w:spacing w:val="-3"/>
          <w:sz w:val="36"/>
        </w:rPr>
        <w:t xml:space="preserve"> </w:t>
      </w:r>
      <w:r>
        <w:rPr>
          <w:rFonts w:ascii="Tahoma"/>
          <w:color w:val="039BE4"/>
          <w:sz w:val="36"/>
        </w:rPr>
        <w:t>aprendizaje</w:t>
      </w:r>
    </w:p>
    <w:tbl>
      <w:tblPr>
        <w:tblStyle w:val="TableNormal"/>
        <w:tblW w:w="0" w:type="auto"/>
        <w:tblInd w:w="13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2804"/>
        <w:gridCol w:w="1591"/>
        <w:gridCol w:w="1215"/>
      </w:tblGrid>
      <w:tr w:rsidR="00610627" w14:paraId="13B1D012" w14:textId="77777777">
        <w:trPr>
          <w:trHeight w:val="784"/>
        </w:trPr>
        <w:tc>
          <w:tcPr>
            <w:tcW w:w="3752" w:type="dxa"/>
          </w:tcPr>
          <w:p w14:paraId="74608EE6" w14:textId="77777777" w:rsidR="00610627" w:rsidRDefault="00D353DC">
            <w:pPr>
              <w:pStyle w:val="TableParagraph"/>
              <w:ind w:left="1290" w:right="554" w:hanging="713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aprendizaje</w:t>
            </w:r>
          </w:p>
        </w:tc>
        <w:tc>
          <w:tcPr>
            <w:tcW w:w="2804" w:type="dxa"/>
          </w:tcPr>
          <w:p w14:paraId="3756F256" w14:textId="77777777" w:rsidR="00610627" w:rsidRDefault="00D353DC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Criterios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evaluación</w:t>
            </w:r>
          </w:p>
        </w:tc>
        <w:tc>
          <w:tcPr>
            <w:tcW w:w="1591" w:type="dxa"/>
          </w:tcPr>
          <w:p w14:paraId="1D9B8C8F" w14:textId="77777777" w:rsidR="00610627" w:rsidRDefault="00D353DC">
            <w:pPr>
              <w:pStyle w:val="TableParagraph"/>
              <w:ind w:left="409" w:right="317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Fecha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entrega</w:t>
            </w:r>
          </w:p>
        </w:tc>
        <w:tc>
          <w:tcPr>
            <w:tcW w:w="1215" w:type="dxa"/>
          </w:tcPr>
          <w:p w14:paraId="736C1014" w14:textId="77777777" w:rsidR="00610627" w:rsidRDefault="00D353DC">
            <w:pPr>
              <w:pStyle w:val="TableParagraph"/>
              <w:ind w:left="20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Puntaje</w:t>
            </w:r>
          </w:p>
        </w:tc>
      </w:tr>
      <w:tr w:rsidR="00860D43" w14:paraId="72B815B7" w14:textId="77777777" w:rsidTr="004579F9">
        <w:trPr>
          <w:trHeight w:val="654"/>
        </w:trPr>
        <w:tc>
          <w:tcPr>
            <w:tcW w:w="3752" w:type="dxa"/>
          </w:tcPr>
          <w:p w14:paraId="2787FF4F" w14:textId="396DB8BE" w:rsidR="00860D43" w:rsidRDefault="00860D43" w:rsidP="00860D43">
            <w:pPr>
              <w:pStyle w:val="TableParagraph"/>
              <w:ind w:right="719"/>
              <w:jc w:val="both"/>
              <w:rPr>
                <w:sz w:val="24"/>
              </w:rPr>
            </w:pPr>
            <w:r w:rsidRPr="001F37CE">
              <w:t>Participación activa en tod</w:t>
            </w:r>
            <w:r>
              <w:t xml:space="preserve">as </w:t>
            </w:r>
            <w:r>
              <w:t xml:space="preserve">las </w:t>
            </w:r>
            <w:r w:rsidR="004422D1">
              <w:t xml:space="preserve">dinámicas de las </w:t>
            </w:r>
            <w:r>
              <w:t>sesiones.</w:t>
            </w:r>
          </w:p>
        </w:tc>
        <w:tc>
          <w:tcPr>
            <w:tcW w:w="2804" w:type="dxa"/>
          </w:tcPr>
          <w:p w14:paraId="275A3917" w14:textId="68CD42FC" w:rsidR="00860D43" w:rsidRDefault="00860D43" w:rsidP="00860D43">
            <w:pPr>
              <w:pStyle w:val="TableParagraph"/>
              <w:ind w:left="97" w:right="85"/>
              <w:rPr>
                <w:sz w:val="24"/>
              </w:rPr>
            </w:pPr>
            <w:r>
              <w:rPr>
                <w:sz w:val="24"/>
              </w:rPr>
              <w:t>Lista de asistencia</w:t>
            </w:r>
          </w:p>
        </w:tc>
        <w:tc>
          <w:tcPr>
            <w:tcW w:w="1591" w:type="dxa"/>
          </w:tcPr>
          <w:p w14:paraId="4B4CF475" w14:textId="12B6EF26" w:rsidR="00860D43" w:rsidRDefault="00860D43" w:rsidP="00860D43">
            <w:pPr>
              <w:pStyle w:val="TableParagraph"/>
              <w:spacing w:before="1"/>
              <w:ind w:right="211"/>
              <w:rPr>
                <w:sz w:val="24"/>
              </w:rPr>
            </w:pPr>
            <w:r w:rsidRPr="00810F87">
              <w:rPr>
                <w:sz w:val="24"/>
              </w:rPr>
              <w:t>30 de j</w:t>
            </w:r>
            <w:r w:rsidR="004422D1">
              <w:rPr>
                <w:sz w:val="24"/>
              </w:rPr>
              <w:t>ulio</w:t>
            </w:r>
            <w:r w:rsidRPr="00810F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al </w:t>
            </w:r>
            <w:r w:rsidR="004422D1">
              <w:rPr>
                <w:sz w:val="24"/>
              </w:rPr>
              <w:t>1 de agosto</w:t>
            </w:r>
          </w:p>
        </w:tc>
        <w:tc>
          <w:tcPr>
            <w:tcW w:w="1215" w:type="dxa"/>
          </w:tcPr>
          <w:p w14:paraId="624B02D2" w14:textId="16B43D52" w:rsidR="00860D43" w:rsidRDefault="00860D43" w:rsidP="00860D43">
            <w:pPr>
              <w:pStyle w:val="TableParagraph"/>
              <w:spacing w:before="0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 w:rsidR="00860D43" w14:paraId="4C88969B" w14:textId="77777777" w:rsidTr="004579F9">
        <w:trPr>
          <w:trHeight w:val="654"/>
        </w:trPr>
        <w:tc>
          <w:tcPr>
            <w:tcW w:w="3752" w:type="dxa"/>
          </w:tcPr>
          <w:p w14:paraId="57BF6EAA" w14:textId="77777777" w:rsidR="004422D1" w:rsidRDefault="004422D1" w:rsidP="004422D1">
            <w:pPr>
              <w:pStyle w:val="TableParagraph"/>
              <w:ind w:right="719"/>
              <w:jc w:val="both"/>
            </w:pPr>
            <w:r>
              <w:t>Elaboración de bitácora de</w:t>
            </w:r>
          </w:p>
          <w:p w14:paraId="660542B4" w14:textId="77777777" w:rsidR="004422D1" w:rsidRDefault="004422D1" w:rsidP="004422D1">
            <w:pPr>
              <w:pStyle w:val="TableParagraph"/>
              <w:ind w:right="719"/>
              <w:jc w:val="both"/>
            </w:pPr>
            <w:r>
              <w:t>aprendizajes (formato</w:t>
            </w:r>
          </w:p>
          <w:p w14:paraId="3FBA93B4" w14:textId="39580FCE" w:rsidR="00860D43" w:rsidRPr="001F37CE" w:rsidRDefault="004422D1" w:rsidP="004422D1">
            <w:pPr>
              <w:pStyle w:val="TableParagraph"/>
              <w:ind w:right="719"/>
              <w:jc w:val="both"/>
            </w:pPr>
            <w:r>
              <w:t>estructurado).</w:t>
            </w:r>
          </w:p>
        </w:tc>
        <w:tc>
          <w:tcPr>
            <w:tcW w:w="2804" w:type="dxa"/>
          </w:tcPr>
          <w:p w14:paraId="73C1344F" w14:textId="5923F693" w:rsidR="00860D43" w:rsidRDefault="004422D1" w:rsidP="00860D43">
            <w:pPr>
              <w:pStyle w:val="TableParagraph"/>
              <w:ind w:left="97" w:right="85"/>
              <w:rPr>
                <w:sz w:val="24"/>
              </w:rPr>
            </w:pPr>
            <w:r>
              <w:t>Lista de cotejo.</w:t>
            </w:r>
          </w:p>
        </w:tc>
        <w:tc>
          <w:tcPr>
            <w:tcW w:w="1591" w:type="dxa"/>
          </w:tcPr>
          <w:p w14:paraId="5600A552" w14:textId="4CE68F7C" w:rsidR="00860D43" w:rsidRPr="00810F87" w:rsidRDefault="004422D1" w:rsidP="00860D43">
            <w:pPr>
              <w:pStyle w:val="TableParagraph"/>
              <w:spacing w:before="1"/>
              <w:ind w:right="211"/>
              <w:rPr>
                <w:sz w:val="24"/>
              </w:rPr>
            </w:pPr>
            <w:r>
              <w:rPr>
                <w:sz w:val="24"/>
              </w:rPr>
              <w:t>5 de agosto</w:t>
            </w:r>
          </w:p>
        </w:tc>
        <w:tc>
          <w:tcPr>
            <w:tcW w:w="1215" w:type="dxa"/>
          </w:tcPr>
          <w:p w14:paraId="71D326E8" w14:textId="682B1B36" w:rsidR="00860D43" w:rsidRDefault="004422D1" w:rsidP="00860D43">
            <w:pPr>
              <w:pStyle w:val="TableParagraph"/>
              <w:spacing w:before="0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60D43">
              <w:rPr>
                <w:sz w:val="24"/>
              </w:rPr>
              <w:t xml:space="preserve"> %</w:t>
            </w:r>
          </w:p>
        </w:tc>
      </w:tr>
      <w:tr w:rsidR="004422D1" w14:paraId="0EDDE0FA" w14:textId="77777777" w:rsidTr="004579F9">
        <w:trPr>
          <w:trHeight w:val="654"/>
        </w:trPr>
        <w:tc>
          <w:tcPr>
            <w:tcW w:w="3752" w:type="dxa"/>
          </w:tcPr>
          <w:p w14:paraId="474EDEDE" w14:textId="139F565C" w:rsidR="004422D1" w:rsidRDefault="004422D1" w:rsidP="00860D43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Guion de video </w:t>
            </w:r>
            <w:r>
              <w:rPr>
                <w:sz w:val="24"/>
              </w:rPr>
              <w:t>explicativo por equipos de la teoría revisada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804" w:type="dxa"/>
          </w:tcPr>
          <w:p w14:paraId="37C8D2E0" w14:textId="4DE9DBCA" w:rsidR="004422D1" w:rsidRDefault="004422D1" w:rsidP="00860D43">
            <w:pPr>
              <w:pStyle w:val="TableParagraph"/>
              <w:ind w:left="97" w:right="85"/>
              <w:rPr>
                <w:sz w:val="24"/>
              </w:rPr>
            </w:pPr>
            <w:r>
              <w:t>Lista de cotejo.</w:t>
            </w:r>
          </w:p>
        </w:tc>
        <w:tc>
          <w:tcPr>
            <w:tcW w:w="1591" w:type="dxa"/>
          </w:tcPr>
          <w:p w14:paraId="2E4EA841" w14:textId="3B75CFAE" w:rsidR="004422D1" w:rsidRDefault="004422D1" w:rsidP="00860D43">
            <w:pPr>
              <w:pStyle w:val="TableParagraph"/>
              <w:spacing w:before="1"/>
              <w:ind w:right="211"/>
              <w:rPr>
                <w:sz w:val="24"/>
              </w:rPr>
            </w:pPr>
            <w:r>
              <w:rPr>
                <w:sz w:val="24"/>
              </w:rPr>
              <w:t>7 de agosto</w:t>
            </w:r>
          </w:p>
        </w:tc>
        <w:tc>
          <w:tcPr>
            <w:tcW w:w="1215" w:type="dxa"/>
          </w:tcPr>
          <w:p w14:paraId="1A998707" w14:textId="31D1ADAE" w:rsidR="004422D1" w:rsidRDefault="004422D1" w:rsidP="00860D43">
            <w:pPr>
              <w:pStyle w:val="TableParagraph"/>
              <w:spacing w:before="0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</w:tbl>
    <w:p w14:paraId="1B260F1C" w14:textId="77777777" w:rsidR="00610627" w:rsidRDefault="00610627">
      <w:pPr>
        <w:pStyle w:val="Textoindependiente"/>
        <w:rPr>
          <w:sz w:val="20"/>
        </w:rPr>
      </w:pPr>
    </w:p>
    <w:p w14:paraId="1E1E61F1" w14:textId="77777777" w:rsidR="00610627" w:rsidRDefault="00610627">
      <w:pPr>
        <w:pStyle w:val="Textoindependiente"/>
        <w:rPr>
          <w:sz w:val="20"/>
        </w:rPr>
      </w:pPr>
    </w:p>
    <w:p w14:paraId="0EA019F2" w14:textId="77777777" w:rsidR="00610627" w:rsidRDefault="00610627">
      <w:pPr>
        <w:pStyle w:val="Textoindependiente"/>
        <w:rPr>
          <w:sz w:val="24"/>
        </w:rPr>
      </w:pPr>
    </w:p>
    <w:p w14:paraId="2F0FFFA7" w14:textId="77777777" w:rsidR="00610627" w:rsidRDefault="00D353DC">
      <w:pPr>
        <w:pStyle w:val="Textoindependiente"/>
        <w:spacing w:line="90" w:lineRule="exact"/>
        <w:ind w:left="120"/>
        <w:rPr>
          <w:sz w:val="9"/>
        </w:rPr>
      </w:pPr>
      <w:r>
        <w:rPr>
          <w:noProof/>
          <w:position w:val="-1"/>
          <w:sz w:val="9"/>
        </w:rPr>
        <w:drawing>
          <wp:inline distT="0" distB="0" distL="0" distR="0" wp14:anchorId="162F23B3" wp14:editId="29794F30">
            <wp:extent cx="447675" cy="571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7FFD" w14:textId="77777777" w:rsidR="00610627" w:rsidRDefault="00D353DC">
      <w:pPr>
        <w:spacing w:before="60"/>
        <w:ind w:left="120"/>
        <w:rPr>
          <w:rFonts w:ascii="Tahoma"/>
          <w:sz w:val="36"/>
        </w:rPr>
      </w:pPr>
      <w:r>
        <w:rPr>
          <w:rFonts w:ascii="Tahoma"/>
          <w:color w:val="039BE4"/>
          <w:sz w:val="36"/>
        </w:rPr>
        <w:t>Actividades</w:t>
      </w:r>
      <w:r>
        <w:rPr>
          <w:rFonts w:ascii="Tahoma"/>
          <w:color w:val="039BE4"/>
          <w:spacing w:val="-3"/>
          <w:sz w:val="36"/>
        </w:rPr>
        <w:t xml:space="preserve"> </w:t>
      </w:r>
      <w:r>
        <w:rPr>
          <w:rFonts w:ascii="Tahoma"/>
          <w:color w:val="039BE4"/>
          <w:sz w:val="36"/>
        </w:rPr>
        <w:t>de</w:t>
      </w:r>
      <w:r>
        <w:rPr>
          <w:rFonts w:ascii="Tahoma"/>
          <w:color w:val="039BE4"/>
          <w:spacing w:val="-3"/>
          <w:sz w:val="36"/>
        </w:rPr>
        <w:t xml:space="preserve"> </w:t>
      </w:r>
      <w:r>
        <w:rPr>
          <w:rFonts w:ascii="Tahoma"/>
          <w:color w:val="039BE4"/>
          <w:sz w:val="36"/>
        </w:rPr>
        <w:t>aprendizaje</w:t>
      </w:r>
    </w:p>
    <w:tbl>
      <w:tblPr>
        <w:tblStyle w:val="TableNormal"/>
        <w:tblW w:w="0" w:type="auto"/>
        <w:tblInd w:w="14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4103"/>
        <w:gridCol w:w="1441"/>
      </w:tblGrid>
      <w:tr w:rsidR="00610627" w14:paraId="74606F7C" w14:textId="77777777">
        <w:trPr>
          <w:trHeight w:val="786"/>
        </w:trPr>
        <w:tc>
          <w:tcPr>
            <w:tcW w:w="3819" w:type="dxa"/>
          </w:tcPr>
          <w:p w14:paraId="1A6DC9FB" w14:textId="77777777" w:rsidR="00610627" w:rsidRDefault="00D353DC">
            <w:pPr>
              <w:pStyle w:val="TableParagraph"/>
              <w:ind w:left="1324" w:right="671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Evidencia o producto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aprendizaje</w:t>
            </w:r>
          </w:p>
        </w:tc>
        <w:tc>
          <w:tcPr>
            <w:tcW w:w="4103" w:type="dxa"/>
          </w:tcPr>
          <w:p w14:paraId="00EA5716" w14:textId="77777777" w:rsidR="00610627" w:rsidRDefault="00D353DC">
            <w:pPr>
              <w:pStyle w:val="TableParagraph"/>
              <w:ind w:left="1468" w:right="621" w:hanging="809"/>
              <w:rPr>
                <w:b/>
                <w:sz w:val="24"/>
              </w:rPr>
            </w:pPr>
            <w:r>
              <w:rPr>
                <w:b/>
                <w:sz w:val="24"/>
              </w:rPr>
              <w:t>Contenidos y actividades de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aprendizaje</w:t>
            </w:r>
          </w:p>
        </w:tc>
        <w:tc>
          <w:tcPr>
            <w:tcW w:w="1441" w:type="dxa"/>
          </w:tcPr>
          <w:p w14:paraId="391BA39C" w14:textId="77777777" w:rsidR="00610627" w:rsidRDefault="00D353DC">
            <w:pPr>
              <w:pStyle w:val="TableParagraph"/>
              <w:ind w:left="253" w:right="217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Tiempo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estimado</w:t>
            </w:r>
          </w:p>
        </w:tc>
      </w:tr>
      <w:tr w:rsidR="00860D43" w14:paraId="7041E7B4" w14:textId="77777777" w:rsidTr="004579F9">
        <w:trPr>
          <w:trHeight w:val="514"/>
        </w:trPr>
        <w:tc>
          <w:tcPr>
            <w:tcW w:w="3819" w:type="dxa"/>
          </w:tcPr>
          <w:p w14:paraId="32A1EF38" w14:textId="49CDCC1A" w:rsidR="00860D43" w:rsidRDefault="004422D1" w:rsidP="00860D43">
            <w:pPr>
              <w:pStyle w:val="TableParagraph"/>
              <w:spacing w:before="1"/>
              <w:ind w:right="436"/>
              <w:rPr>
                <w:sz w:val="24"/>
              </w:rPr>
            </w:pPr>
            <w:r>
              <w:rPr>
                <w:sz w:val="24"/>
              </w:rPr>
              <w:t>Reflexiones personales</w:t>
            </w:r>
            <w:r w:rsidR="001D0302">
              <w:rPr>
                <w:sz w:val="24"/>
              </w:rPr>
              <w:t xml:space="preserve"> de saberes.</w:t>
            </w:r>
          </w:p>
        </w:tc>
        <w:tc>
          <w:tcPr>
            <w:tcW w:w="4103" w:type="dxa"/>
          </w:tcPr>
          <w:p w14:paraId="096304E6" w14:textId="50E989B1" w:rsidR="00860D43" w:rsidRDefault="001D0302" w:rsidP="00860D43">
            <w:pPr>
              <w:pStyle w:val="TableParagraph"/>
              <w:spacing w:before="0" w:line="480" w:lineRule="auto"/>
              <w:ind w:right="680"/>
              <w:rPr>
                <w:sz w:val="24"/>
              </w:rPr>
            </w:pP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Llenar el formato de bitácora en cada una de las actividades que se lleven a cabo en el taller. </w:t>
            </w:r>
            <w:r w:rsidRPr="001D0302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441" w:type="dxa"/>
          </w:tcPr>
          <w:p w14:paraId="36BF9EF5" w14:textId="78F970AD" w:rsidR="00860D43" w:rsidRDefault="004422D1" w:rsidP="00860D43">
            <w:pPr>
              <w:pStyle w:val="TableParagraph"/>
              <w:ind w:left="270" w:right="245" w:firstLine="21"/>
              <w:rPr>
                <w:sz w:val="24"/>
              </w:rPr>
            </w:pPr>
            <w:r>
              <w:rPr>
                <w:sz w:val="24"/>
              </w:rPr>
              <w:t>2</w:t>
            </w:r>
            <w:r w:rsidR="00860D43">
              <w:rPr>
                <w:sz w:val="24"/>
              </w:rPr>
              <w:t xml:space="preserve"> horas</w:t>
            </w:r>
          </w:p>
        </w:tc>
      </w:tr>
      <w:tr w:rsidR="001D0302" w14:paraId="2468B8AD" w14:textId="77777777" w:rsidTr="004579F9">
        <w:trPr>
          <w:trHeight w:val="514"/>
        </w:trPr>
        <w:tc>
          <w:tcPr>
            <w:tcW w:w="3819" w:type="dxa"/>
          </w:tcPr>
          <w:p w14:paraId="064CF531" w14:textId="159077DD" w:rsidR="001D0302" w:rsidRDefault="004422D1" w:rsidP="00860D43">
            <w:pPr>
              <w:pStyle w:val="TableParagraph"/>
              <w:spacing w:before="1"/>
              <w:ind w:right="436"/>
              <w:rPr>
                <w:sz w:val="24"/>
              </w:rPr>
            </w:pPr>
            <w:r>
              <w:rPr>
                <w:sz w:val="24"/>
              </w:rPr>
              <w:t xml:space="preserve">Video explicativo </w:t>
            </w:r>
            <w:r>
              <w:rPr>
                <w:sz w:val="24"/>
              </w:rPr>
              <w:t xml:space="preserve">por equipos </w:t>
            </w:r>
            <w:r>
              <w:rPr>
                <w:sz w:val="24"/>
              </w:rPr>
              <w:t xml:space="preserve">de la teoría revisada. </w:t>
            </w:r>
          </w:p>
        </w:tc>
        <w:tc>
          <w:tcPr>
            <w:tcW w:w="4103" w:type="dxa"/>
          </w:tcPr>
          <w:p w14:paraId="516717E4" w14:textId="5ABD86DB" w:rsidR="001D0302" w:rsidRDefault="004422D1" w:rsidP="00860D43">
            <w:pPr>
              <w:pStyle w:val="TableParagraph"/>
              <w:spacing w:before="0" w:line="480" w:lineRule="auto"/>
              <w:ind w:right="680"/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</w:pPr>
            <w:r w:rsidRPr="004422D1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Realizar</w:t>
            </w: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 video</w:t>
            </w:r>
            <w:r w:rsidRPr="004422D1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 para exponer los </w:t>
            </w:r>
            <w:r w:rsidR="001D0302" w:rsidRPr="004422D1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conceptos básicos de violencia de género, discriminación, violencia digital y violencia en el noviazgo</w:t>
            </w:r>
            <w:r w:rsidRPr="004422D1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,</w:t>
            </w:r>
            <w:r w:rsidR="001D0302" w:rsidRPr="004422D1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 Protocolo para la Atención a la Discriminación y la Violencia de Género 2.0 y Posicionamiento de Cero Tolerancia al Hostigamiento </w:t>
            </w:r>
            <w:r w:rsidR="001D0302" w:rsidRPr="004422D1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lastRenderedPageBreak/>
              <w:t>y el Acoso Sexual en la Universidad de Colim</w:t>
            </w:r>
            <w:r w:rsidRPr="004422D1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a. </w:t>
            </w:r>
          </w:p>
        </w:tc>
        <w:tc>
          <w:tcPr>
            <w:tcW w:w="1441" w:type="dxa"/>
          </w:tcPr>
          <w:p w14:paraId="7B0C5D6B" w14:textId="34893FE2" w:rsidR="001D0302" w:rsidRDefault="004422D1" w:rsidP="00860D43">
            <w:pPr>
              <w:pStyle w:val="TableParagraph"/>
              <w:ind w:left="270" w:right="245" w:firstLine="2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>
              <w:rPr>
                <w:sz w:val="24"/>
              </w:rPr>
              <w:t xml:space="preserve"> horas</w:t>
            </w:r>
          </w:p>
        </w:tc>
      </w:tr>
    </w:tbl>
    <w:p w14:paraId="2B62E844" w14:textId="77777777" w:rsidR="00610627" w:rsidRDefault="00610627">
      <w:pPr>
        <w:pStyle w:val="Textoindependiente"/>
        <w:spacing w:before="11"/>
        <w:rPr>
          <w:sz w:val="35"/>
        </w:rPr>
      </w:pPr>
    </w:p>
    <w:p w14:paraId="0C75468F" w14:textId="59C2D76D" w:rsidR="00610627" w:rsidRDefault="00D353DC">
      <w:pPr>
        <w:ind w:left="120"/>
        <w:rPr>
          <w:rFonts w:ascii="Tahoma"/>
          <w:color w:val="039BE4"/>
          <w:sz w:val="36"/>
        </w:rPr>
      </w:pPr>
      <w:r>
        <w:rPr>
          <w:rFonts w:ascii="Tahoma"/>
          <w:color w:val="039BE4"/>
          <w:sz w:val="36"/>
        </w:rPr>
        <w:t>Facilitadores(as)</w:t>
      </w:r>
    </w:p>
    <w:p w14:paraId="22CF4B6A" w14:textId="058CDAAF" w:rsidR="000164E8" w:rsidRDefault="000164E8">
      <w:pPr>
        <w:ind w:left="120"/>
        <w:rPr>
          <w:rFonts w:ascii="Tahoma"/>
          <w:color w:val="039BE4"/>
          <w:sz w:val="36"/>
        </w:rPr>
      </w:pPr>
    </w:p>
    <w:p w14:paraId="33460BBA" w14:textId="77777777" w:rsidR="000164E8" w:rsidRDefault="000164E8" w:rsidP="000164E8">
      <w:pPr>
        <w:ind w:left="120"/>
        <w:rPr>
          <w:rFonts w:ascii="Tahoma"/>
          <w:color w:val="039BE4"/>
          <w:sz w:val="36"/>
        </w:rPr>
      </w:pPr>
    </w:p>
    <w:tbl>
      <w:tblPr>
        <w:tblW w:w="0" w:type="auto"/>
        <w:tblInd w:w="242" w:type="dxa"/>
        <w:tblLook w:val="04A0" w:firstRow="1" w:lastRow="0" w:firstColumn="1" w:lastColumn="0" w:noHBand="0" w:noVBand="1"/>
      </w:tblPr>
      <w:tblGrid>
        <w:gridCol w:w="9356"/>
      </w:tblGrid>
      <w:tr w:rsidR="000164E8" w14:paraId="2FBAF9FE" w14:textId="77777777" w:rsidTr="000164E8">
        <w:tc>
          <w:tcPr>
            <w:tcW w:w="9356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CACB9" w14:textId="77777777" w:rsidR="000164E8" w:rsidRDefault="000164E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color w:val="000000"/>
                <w:lang w:val="es-MX" w:eastAsia="es-MX"/>
              </w:rPr>
              <w:t>Nombre:</w:t>
            </w: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 Mariana Villanueva López</w:t>
            </w:r>
          </w:p>
        </w:tc>
      </w:tr>
      <w:tr w:rsidR="000164E8" w14:paraId="5478FE05" w14:textId="77777777" w:rsidTr="000164E8">
        <w:tc>
          <w:tcPr>
            <w:tcW w:w="9356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5555F" w14:textId="77777777" w:rsidR="000164E8" w:rsidRDefault="000164E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color w:val="000000"/>
                <w:lang w:val="es-MX" w:eastAsia="es-MX"/>
              </w:rPr>
              <w:t>Grado académico y área de estudio:</w:t>
            </w: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 Doctora en Inclusión, Políticas Públicas e Investigación, Maestra en Equidad de Género y Sexualidad y Licenciada en Psicología.</w:t>
            </w:r>
          </w:p>
        </w:tc>
      </w:tr>
      <w:tr w:rsidR="000164E8" w14:paraId="1C0D04CF" w14:textId="77777777" w:rsidTr="000164E8">
        <w:tc>
          <w:tcPr>
            <w:tcW w:w="9356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5DDDC" w14:textId="77777777" w:rsidR="000164E8" w:rsidRDefault="000164E8">
            <w:pPr>
              <w:widowControl/>
              <w:autoSpaceDE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Datos de contacto: teléfono 3121407709, correo electrónico: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es-MX" w:eastAsia="es-MX"/>
              </w:rPr>
              <w:t xml:space="preserve"> mvillanueva5@ucol.mx</w:t>
            </w:r>
          </w:p>
        </w:tc>
      </w:tr>
      <w:tr w:rsidR="000164E8" w14:paraId="0BB84E00" w14:textId="77777777" w:rsidTr="000164E8">
        <w:tc>
          <w:tcPr>
            <w:tcW w:w="9356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E4268" w14:textId="77777777" w:rsidR="000164E8" w:rsidRDefault="000164E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color w:val="000000"/>
                <w:lang w:val="es-MX" w:eastAsia="es-MX"/>
              </w:rPr>
              <w:t>Experiencia en la temática a desarrollar: </w:t>
            </w: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Tallerista en temáticas afines a la cultura de paz y derechos humanos con le metodología del juego cooperativo, con experiencia aproximada de 11 años.</w:t>
            </w:r>
          </w:p>
          <w:p w14:paraId="18C65505" w14:textId="32B451A4" w:rsidR="000164E8" w:rsidRDefault="005E78CF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hAnsi="Proxima Nova"/>
                <w:color w:val="000000"/>
              </w:rPr>
              <w:t xml:space="preserve">Facilitadora en conferencias, cursos y talleres del </w:t>
            </w:r>
            <w:r w:rsidRPr="005E78CF">
              <w:rPr>
                <w:rFonts w:ascii="Proxima Nova" w:hAnsi="Proxima Nova"/>
                <w:color w:val="000000"/>
              </w:rPr>
              <w:t>Protocolo para la Atención a la Discriminación y la Violencia de Género 2.0 y Posicionamiento de Cero Tolerancia al Hostigamiento y el Acoso Sexual en la Universidad de Colima y de temáticas relacionadas a violencia de género y discriminación.</w:t>
            </w:r>
          </w:p>
        </w:tc>
      </w:tr>
      <w:tr w:rsidR="000164E8" w14:paraId="3BFAF8C7" w14:textId="77777777" w:rsidTr="000164E8">
        <w:tc>
          <w:tcPr>
            <w:tcW w:w="9356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1DC8" w14:textId="77777777" w:rsidR="000164E8" w:rsidRDefault="000164E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color w:val="000000"/>
                <w:lang w:val="es-MX" w:eastAsia="es-MX"/>
              </w:rPr>
              <w:t>Semblanza:</w:t>
            </w: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 Actualmente se desempeña como psicóloga con enfoque de género en la Dirección para la Atención Integral a la Discriminación y la Violencia de Género de la Universidad de Colima, además de ser psicoterapeuta en la práctica privada.</w:t>
            </w:r>
          </w:p>
          <w:p w14:paraId="4BA45BF2" w14:textId="77777777" w:rsidR="000164E8" w:rsidRDefault="000164E8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  <w:p w14:paraId="7B682808" w14:textId="77777777" w:rsidR="000164E8" w:rsidRDefault="000164E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A lo largo de su formación ha cursado los siguientes diplomados: La Educación con Programación Neurolingüística, Liderazgo con Calidad Humana, Intervención Psicológica con el Modelo Cognitivo Conductual, Intervención Especializada en Infancia, Especialización en Psicoterapia Sexual y </w:t>
            </w:r>
            <w:r>
              <w:rPr>
                <w:rFonts w:ascii="Proxima Nova" w:eastAsia="Times New Roman" w:hAnsi="Proxima Nova" w:cs="Times New Roman"/>
                <w:lang w:val="es-MX" w:eastAsia="es-MX"/>
              </w:rPr>
              <w:t>Especialización</w:t>
            </w: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 en Violencia(s) de Género: Estado, Políticas Públicas y Movimientos Sociales.</w:t>
            </w:r>
          </w:p>
          <w:p w14:paraId="65D4A1EE" w14:textId="77777777" w:rsidR="000164E8" w:rsidRDefault="000164E8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  <w:p w14:paraId="29551E60" w14:textId="77777777" w:rsidR="000164E8" w:rsidRDefault="000164E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Fue ganadora del Premio Estatal de la Juventud 2012, del Estado de Colima, en la categoría “Atención a Grupos Vulnerables” y en ese mismo año le otorgaron Mención Honorifica en la “Categoría de Sexualidad y Salud Reproductiva”, dentro del Premio Estatal de la Juventud Colima.</w:t>
            </w:r>
          </w:p>
          <w:p w14:paraId="417B0677" w14:textId="77777777" w:rsidR="000164E8" w:rsidRDefault="000164E8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  <w:p w14:paraId="27B3E8E9" w14:textId="77777777" w:rsidR="000164E8" w:rsidRDefault="000164E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Actualmente en proceso de titulación de: Maestría en Psicoterapia </w:t>
            </w:r>
            <w:proofErr w:type="spellStart"/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Guestalt</w:t>
            </w:r>
            <w:proofErr w:type="spellEnd"/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 dentro del Instituto de Terapia </w:t>
            </w:r>
            <w:proofErr w:type="spellStart"/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Guestalt</w:t>
            </w:r>
            <w:proofErr w:type="spellEnd"/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 xml:space="preserve"> Región Occidente. Créditos terminados.</w:t>
            </w:r>
          </w:p>
        </w:tc>
      </w:tr>
      <w:tr w:rsidR="000164E8" w14:paraId="38561CFD" w14:textId="77777777" w:rsidTr="000164E8">
        <w:tc>
          <w:tcPr>
            <w:tcW w:w="9356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6C4BC" w14:textId="77777777" w:rsidR="000164E8" w:rsidRDefault="000164E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Últimas publicaciones académicas: - - -</w:t>
            </w:r>
          </w:p>
        </w:tc>
      </w:tr>
    </w:tbl>
    <w:p w14:paraId="5AA2F4B1" w14:textId="77777777" w:rsidR="000164E8" w:rsidRDefault="000164E8" w:rsidP="000164E8">
      <w:pPr>
        <w:ind w:left="120"/>
        <w:rPr>
          <w:rFonts w:ascii="Tahoma"/>
          <w:sz w:val="36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9362"/>
      </w:tblGrid>
      <w:tr w:rsidR="000164E8" w14:paraId="592AD768" w14:textId="77777777" w:rsidTr="000164E8">
        <w:trPr>
          <w:trHeight w:val="493"/>
        </w:trPr>
        <w:tc>
          <w:tcPr>
            <w:tcW w:w="9362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hideMark/>
          </w:tcPr>
          <w:p w14:paraId="389221E3" w14:textId="77777777" w:rsidR="000164E8" w:rsidRDefault="000164E8">
            <w:pPr>
              <w:pStyle w:val="TableParagraph"/>
              <w:rPr>
                <w:sz w:val="24"/>
              </w:rPr>
            </w:pPr>
            <w:r>
              <w:rPr>
                <w:rFonts w:ascii="Proxima Nova" w:hAnsi="Proxima Nova"/>
                <w:b/>
                <w:bCs/>
                <w:color w:val="000000"/>
              </w:rPr>
              <w:t>Nombre:</w:t>
            </w:r>
            <w:r>
              <w:rPr>
                <w:rFonts w:ascii="Proxima Nova" w:hAnsi="Proxima Nova"/>
                <w:color w:val="000000"/>
              </w:rPr>
              <w:t xml:space="preserve"> María de Lourdes Ramírez Camacho.</w:t>
            </w:r>
          </w:p>
        </w:tc>
      </w:tr>
      <w:tr w:rsidR="000164E8" w14:paraId="3B47D0CD" w14:textId="77777777" w:rsidTr="000164E8">
        <w:trPr>
          <w:trHeight w:val="491"/>
        </w:trPr>
        <w:tc>
          <w:tcPr>
            <w:tcW w:w="9362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hideMark/>
          </w:tcPr>
          <w:p w14:paraId="5B9697BB" w14:textId="77777777" w:rsidR="000164E8" w:rsidRDefault="000164E8">
            <w:pPr>
              <w:pStyle w:val="TableParagraph"/>
              <w:rPr>
                <w:sz w:val="24"/>
              </w:rPr>
            </w:pPr>
            <w:r>
              <w:rPr>
                <w:rFonts w:ascii="Proxima Nova" w:hAnsi="Proxima Nova"/>
                <w:b/>
                <w:bCs/>
                <w:color w:val="000000"/>
              </w:rPr>
              <w:t>Grado académico y área de estudio:</w:t>
            </w:r>
            <w:r>
              <w:rPr>
                <w:rFonts w:ascii="Proxima Nova" w:hAnsi="Proxima Nova"/>
                <w:color w:val="000000"/>
              </w:rPr>
              <w:t xml:space="preserve"> Maestría en Terapia </w:t>
            </w:r>
            <w:proofErr w:type="spellStart"/>
            <w:r>
              <w:rPr>
                <w:rFonts w:ascii="Proxima Nova" w:hAnsi="Proxima Nova"/>
                <w:color w:val="000000"/>
              </w:rPr>
              <w:t>Guestalt</w:t>
            </w:r>
            <w:proofErr w:type="spellEnd"/>
            <w:r>
              <w:rPr>
                <w:rFonts w:ascii="Proxima Nova" w:hAnsi="Proxima Nova"/>
                <w:color w:val="000000"/>
              </w:rPr>
              <w:t xml:space="preserve"> y Licda. en Psicología.</w:t>
            </w:r>
          </w:p>
        </w:tc>
      </w:tr>
      <w:tr w:rsidR="000164E8" w14:paraId="32A1FC31" w14:textId="77777777" w:rsidTr="000164E8">
        <w:trPr>
          <w:trHeight w:val="786"/>
        </w:trPr>
        <w:tc>
          <w:tcPr>
            <w:tcW w:w="9362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hideMark/>
          </w:tcPr>
          <w:p w14:paraId="4D222994" w14:textId="77777777" w:rsidR="000164E8" w:rsidRDefault="000164E8">
            <w:pPr>
              <w:pStyle w:val="TableParagraph"/>
              <w:ind w:right="122"/>
              <w:rPr>
                <w:sz w:val="24"/>
              </w:rPr>
            </w:pPr>
            <w:r>
              <w:rPr>
                <w:rFonts w:ascii="Proxima Nova" w:hAnsi="Proxima Nova"/>
                <w:b/>
                <w:bCs/>
                <w:color w:val="000000"/>
              </w:rPr>
              <w:lastRenderedPageBreak/>
              <w:t>Datos de contacto:</w:t>
            </w:r>
            <w:r>
              <w:rPr>
                <w:rFonts w:ascii="Proxima Nova" w:hAnsi="Proxima Nova"/>
                <w:color w:val="000000"/>
              </w:rPr>
              <w:t xml:space="preserve"> teléfono 3129438816, correo electrónico: lourdes_ramirez@ucol.mx</w:t>
            </w:r>
          </w:p>
        </w:tc>
      </w:tr>
      <w:tr w:rsidR="000164E8" w14:paraId="4A80CAD5" w14:textId="77777777" w:rsidTr="000164E8">
        <w:trPr>
          <w:trHeight w:val="786"/>
        </w:trPr>
        <w:tc>
          <w:tcPr>
            <w:tcW w:w="9362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hideMark/>
          </w:tcPr>
          <w:p w14:paraId="0B54AD16" w14:textId="2D655D2D" w:rsidR="000164E8" w:rsidRDefault="000164E8">
            <w:pPr>
              <w:pStyle w:val="TableParagraph"/>
              <w:rPr>
                <w:sz w:val="24"/>
              </w:rPr>
            </w:pPr>
            <w:r>
              <w:rPr>
                <w:rFonts w:ascii="Proxima Nova" w:hAnsi="Proxima Nova"/>
                <w:b/>
                <w:bCs/>
                <w:color w:val="000000"/>
              </w:rPr>
              <w:t>Experiencia en la temática a desarrollar</w:t>
            </w:r>
            <w:r>
              <w:rPr>
                <w:rFonts w:ascii="Proxima Nova" w:hAnsi="Proxima Nova"/>
                <w:color w:val="000000"/>
              </w:rPr>
              <w:t xml:space="preserve">: Facilitadora en Talleres de Juegos Cooperativos, capacitación en la materia impartida por </w:t>
            </w:r>
            <w:proofErr w:type="spellStart"/>
            <w:r>
              <w:rPr>
                <w:rFonts w:ascii="Proxima Nova" w:hAnsi="Proxima Nova"/>
                <w:color w:val="000000"/>
              </w:rPr>
              <w:t>Gerza</w:t>
            </w:r>
            <w:proofErr w:type="spellEnd"/>
            <w:r>
              <w:rPr>
                <w:rFonts w:ascii="Proxima Nova" w:hAnsi="Proxima Nova"/>
                <w:color w:val="000000"/>
              </w:rPr>
              <w:t>.</w:t>
            </w:r>
            <w:r w:rsidR="005E78CF">
              <w:rPr>
                <w:rFonts w:ascii="Proxima Nova" w:hAnsi="Proxima Nova"/>
                <w:color w:val="000000"/>
              </w:rPr>
              <w:t xml:space="preserve"> </w:t>
            </w:r>
            <w:r w:rsidR="005E78CF">
              <w:rPr>
                <w:rFonts w:ascii="Proxima Nova" w:hAnsi="Proxima Nova"/>
                <w:color w:val="000000"/>
              </w:rPr>
              <w:t xml:space="preserve">Facilitadora en conferencias, cursos y talleres del </w:t>
            </w:r>
            <w:r w:rsidR="005E78CF" w:rsidRPr="005E78CF">
              <w:rPr>
                <w:rFonts w:ascii="Proxima Nova" w:hAnsi="Proxima Nova"/>
                <w:color w:val="000000"/>
              </w:rPr>
              <w:t>Protocolo para la Atención a la Discriminación y la Violencia de Género 2.0 y Posicionamiento de Cero Tolerancia al Hostigamiento y el Acoso Sexual en la Universidad de Colima y de temáticas relacionadas a violencia de género y discriminación.</w:t>
            </w:r>
          </w:p>
        </w:tc>
      </w:tr>
      <w:tr w:rsidR="000164E8" w14:paraId="1F443383" w14:textId="77777777" w:rsidTr="000164E8">
        <w:trPr>
          <w:trHeight w:val="775"/>
        </w:trPr>
        <w:tc>
          <w:tcPr>
            <w:tcW w:w="9362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hideMark/>
          </w:tcPr>
          <w:p w14:paraId="49F21CCD" w14:textId="77777777" w:rsidR="000164E8" w:rsidRDefault="000164E8">
            <w:pPr>
              <w:pStyle w:val="NormalWeb"/>
              <w:autoSpaceDE w:val="0"/>
              <w:autoSpaceDN w:val="0"/>
              <w:spacing w:before="0" w:beforeAutospacing="0" w:after="0" w:afterAutospacing="0"/>
              <w:jc w:val="both"/>
              <w:rPr>
                <w:lang w:val="en-US" w:eastAsia="en-US"/>
              </w:rPr>
            </w:pPr>
            <w:proofErr w:type="spellStart"/>
            <w:r>
              <w:rPr>
                <w:rFonts w:ascii="Proxima Nova" w:hAnsi="Proxima Nova"/>
                <w:b/>
                <w:bCs/>
                <w:color w:val="000000"/>
                <w:sz w:val="22"/>
                <w:szCs w:val="22"/>
                <w:lang w:val="en-US" w:eastAsia="en-US"/>
              </w:rPr>
              <w:t>Semblanza</w:t>
            </w:r>
            <w:proofErr w:type="spellEnd"/>
            <w:r>
              <w:rPr>
                <w:rFonts w:ascii="Proxima Nova" w:hAnsi="Proxima Nova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Actualmente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desempeña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como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psicóloga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con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enfoque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género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Dirección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para la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Atención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Integral a la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Discriminación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y la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Violencia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Género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de la Universidad de Colima,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además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de ser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psicoterapeuta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práctica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privada</w:t>
            </w:r>
            <w:proofErr w:type="spellEnd"/>
            <w:r>
              <w:rPr>
                <w:rFonts w:ascii="Proxima Nova" w:hAnsi="Proxima Nova"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6847D2FD" w14:textId="77777777" w:rsidR="000164E8" w:rsidRDefault="000164E8">
            <w:pPr>
              <w:pStyle w:val="TableParagraph"/>
              <w:ind w:left="0" w:right="77"/>
              <w:jc w:val="both"/>
              <w:rPr>
                <w:rFonts w:ascii="Proxima Nova" w:hAnsi="Proxima Nova"/>
                <w:color w:val="000000"/>
              </w:rPr>
            </w:pPr>
            <w:r>
              <w:rPr>
                <w:rFonts w:ascii="Proxima Nova" w:hAnsi="Proxima Nova"/>
                <w:color w:val="000000"/>
              </w:rPr>
              <w:t>A lo largo de su formación ha cursado los siguientes diplomados: Psicoterapia con Enfoque de Género, Terapia Cognitiva Conductual, Terapia de Pareja, Constelaciones Familiares y Liderazgo con Desarrollo Humano.</w:t>
            </w:r>
          </w:p>
          <w:p w14:paraId="2676310B" w14:textId="77777777" w:rsidR="000164E8" w:rsidRDefault="000164E8">
            <w:pPr>
              <w:pStyle w:val="TableParagraph"/>
              <w:ind w:left="0" w:right="77"/>
              <w:jc w:val="both"/>
              <w:rPr>
                <w:sz w:val="24"/>
              </w:rPr>
            </w:pPr>
            <w:r>
              <w:rPr>
                <w:rFonts w:ascii="Proxima Nova" w:hAnsi="Proxima Nova"/>
                <w:color w:val="000000"/>
              </w:rPr>
              <w:t xml:space="preserve">Y cuenta con una </w:t>
            </w:r>
            <w:r>
              <w:rPr>
                <w:rFonts w:ascii="Proxima Nova" w:eastAsia="Times New Roman" w:hAnsi="Proxima Nova" w:cs="Times New Roman"/>
                <w:lang w:val="es-MX" w:eastAsia="es-MX"/>
              </w:rPr>
              <w:t>Especialización</w:t>
            </w:r>
            <w:r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 en Violencia(s) de Género: Estado, Políticas Públicas y Movimientos Sociales.</w:t>
            </w:r>
          </w:p>
        </w:tc>
      </w:tr>
      <w:tr w:rsidR="000164E8" w14:paraId="37E10FDB" w14:textId="77777777" w:rsidTr="000164E8">
        <w:trPr>
          <w:trHeight w:val="775"/>
        </w:trPr>
        <w:tc>
          <w:tcPr>
            <w:tcW w:w="9362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hideMark/>
          </w:tcPr>
          <w:p w14:paraId="1678EB21" w14:textId="77777777" w:rsidR="000164E8" w:rsidRDefault="000164E8">
            <w:pPr>
              <w:pStyle w:val="TableParagraph"/>
              <w:ind w:left="0" w:right="77"/>
              <w:jc w:val="both"/>
              <w:rPr>
                <w:b/>
                <w:sz w:val="24"/>
              </w:rPr>
            </w:pPr>
            <w:r>
              <w:rPr>
                <w:rFonts w:ascii="Proxima Nova" w:hAnsi="Proxima Nova"/>
                <w:b/>
                <w:bCs/>
                <w:color w:val="000000"/>
              </w:rPr>
              <w:t>Últimas publicaciones académicas:</w:t>
            </w:r>
            <w:r>
              <w:rPr>
                <w:rFonts w:ascii="Proxima Nova" w:hAnsi="Proxima Nova"/>
                <w:color w:val="000000"/>
              </w:rPr>
              <w:t xml:space="preserve"> - - -</w:t>
            </w:r>
          </w:p>
        </w:tc>
      </w:tr>
    </w:tbl>
    <w:p w14:paraId="07AE0F65" w14:textId="3B91426D" w:rsidR="000164E8" w:rsidRDefault="000164E8">
      <w:pPr>
        <w:ind w:left="120"/>
        <w:rPr>
          <w:rFonts w:ascii="Tahoma"/>
          <w:sz w:val="36"/>
        </w:rPr>
      </w:pPr>
    </w:p>
    <w:p w14:paraId="4EAE13EF" w14:textId="77777777" w:rsidR="000164E8" w:rsidRDefault="000164E8">
      <w:pPr>
        <w:ind w:left="120"/>
        <w:rPr>
          <w:rFonts w:ascii="Tahoma"/>
          <w:sz w:val="36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9362"/>
      </w:tblGrid>
      <w:tr w:rsidR="00610627" w14:paraId="1C95CC82" w14:textId="77777777">
        <w:trPr>
          <w:trHeight w:val="493"/>
        </w:trPr>
        <w:tc>
          <w:tcPr>
            <w:tcW w:w="9362" w:type="dxa"/>
          </w:tcPr>
          <w:p w14:paraId="0A2084DD" w14:textId="7CAEA79D" w:rsidR="00610627" w:rsidRDefault="00D353D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5E78CF">
              <w:rPr>
                <w:spacing w:val="-2"/>
                <w:sz w:val="24"/>
              </w:rPr>
              <w:t>Ilse Karina Estrada Méndez</w:t>
            </w:r>
          </w:p>
        </w:tc>
      </w:tr>
      <w:tr w:rsidR="00610627" w14:paraId="7AAC0423" w14:textId="77777777">
        <w:trPr>
          <w:trHeight w:val="491"/>
        </w:trPr>
        <w:tc>
          <w:tcPr>
            <w:tcW w:w="9362" w:type="dxa"/>
          </w:tcPr>
          <w:p w14:paraId="39D34FE0" w14:textId="0D1C1DC7" w:rsidR="00610627" w:rsidRDefault="00D353D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Grado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académico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estudio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 w:rsidR="005E78CF">
              <w:rPr>
                <w:spacing w:val="-3"/>
                <w:sz w:val="24"/>
              </w:rPr>
              <w:t>Licda. en Filosofía</w:t>
            </w:r>
          </w:p>
        </w:tc>
      </w:tr>
      <w:tr w:rsidR="00610627" w14:paraId="6F97EF41" w14:textId="77777777">
        <w:trPr>
          <w:trHeight w:val="786"/>
        </w:trPr>
        <w:tc>
          <w:tcPr>
            <w:tcW w:w="9362" w:type="dxa"/>
          </w:tcPr>
          <w:p w14:paraId="3427A2A9" w14:textId="2CB8B55A" w:rsidR="00610627" w:rsidRDefault="00D353DC">
            <w:pPr>
              <w:pStyle w:val="TableParagraph"/>
              <w:ind w:right="122"/>
              <w:rPr>
                <w:sz w:val="24"/>
              </w:rPr>
            </w:pPr>
            <w:r>
              <w:rPr>
                <w:b/>
                <w:sz w:val="24"/>
              </w:rPr>
              <w:t>Datos de contacto</w:t>
            </w:r>
            <w:r>
              <w:rPr>
                <w:sz w:val="24"/>
              </w:rPr>
              <w:t xml:space="preserve">: </w:t>
            </w:r>
            <w:r w:rsidR="005E78CF">
              <w:rPr>
                <w:rFonts w:ascii="Proxima Nova" w:hAnsi="Proxima Nova"/>
                <w:color w:val="000000"/>
              </w:rPr>
              <w:t>teléfono 312</w:t>
            </w:r>
            <w:r w:rsidR="005E78CF">
              <w:rPr>
                <w:rFonts w:ascii="Proxima Nova" w:hAnsi="Proxima Nova"/>
                <w:color w:val="000000"/>
              </w:rPr>
              <w:t>093479</w:t>
            </w:r>
            <w:r w:rsidR="005E78CF">
              <w:rPr>
                <w:rFonts w:ascii="Proxima Nova" w:hAnsi="Proxima Nova"/>
                <w:color w:val="000000"/>
              </w:rPr>
              <w:t xml:space="preserve">, correo electrónico: </w:t>
            </w:r>
            <w:r w:rsidR="005E78CF">
              <w:rPr>
                <w:rFonts w:ascii="Proxima Nova" w:hAnsi="Proxima Nova"/>
                <w:color w:val="000000"/>
              </w:rPr>
              <w:t>iestrada</w:t>
            </w:r>
            <w:r w:rsidR="005E78CF">
              <w:rPr>
                <w:rFonts w:ascii="Proxima Nova" w:hAnsi="Proxima Nova"/>
                <w:color w:val="000000"/>
              </w:rPr>
              <w:t>@ucol.mx</w:t>
            </w:r>
          </w:p>
        </w:tc>
      </w:tr>
      <w:tr w:rsidR="00610627" w14:paraId="6B492A1E" w14:textId="77777777">
        <w:trPr>
          <w:trHeight w:val="786"/>
        </w:trPr>
        <w:tc>
          <w:tcPr>
            <w:tcW w:w="9362" w:type="dxa"/>
          </w:tcPr>
          <w:p w14:paraId="32C283DB" w14:textId="69B87CB4" w:rsidR="00610627" w:rsidRDefault="00D353D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Experiencia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temática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desarrollar</w:t>
            </w:r>
            <w:r>
              <w:rPr>
                <w:sz w:val="24"/>
              </w:rPr>
              <w:t>:</w:t>
            </w:r>
            <w:r>
              <w:rPr>
                <w:spacing w:val="50"/>
                <w:sz w:val="24"/>
              </w:rPr>
              <w:t xml:space="preserve"> </w:t>
            </w:r>
            <w:r w:rsidR="005E78CF">
              <w:rPr>
                <w:rFonts w:ascii="Proxima Nova" w:hAnsi="Proxima Nova"/>
                <w:color w:val="000000"/>
              </w:rPr>
              <w:t xml:space="preserve">Facilitadora en </w:t>
            </w:r>
            <w:r w:rsidR="005E78CF">
              <w:rPr>
                <w:rFonts w:ascii="Proxima Nova" w:hAnsi="Proxima Nova"/>
                <w:color w:val="000000"/>
              </w:rPr>
              <w:t xml:space="preserve">conferencias, cursos y talleres del </w:t>
            </w:r>
            <w:r w:rsidR="005E78CF" w:rsidRPr="005E78CF">
              <w:rPr>
                <w:rFonts w:ascii="Proxima Nova" w:hAnsi="Proxima Nova"/>
                <w:color w:val="000000"/>
              </w:rPr>
              <w:t>Protocolo para la Atención a la Discriminación y la Violencia de Género 2.0 y Posicionamiento de Cero Tolerancia al Hostigamiento y el Acoso Sexual en la Universidad de Colima</w:t>
            </w:r>
            <w:r w:rsidR="005E78CF" w:rsidRPr="005E78CF">
              <w:rPr>
                <w:rFonts w:ascii="Proxima Nova" w:hAnsi="Proxima Nova"/>
                <w:color w:val="000000"/>
              </w:rPr>
              <w:t xml:space="preserve"> y de temáticas relacionadas a violencia de género y discriminación.</w:t>
            </w:r>
            <w:r w:rsidR="005E78CF">
              <w:t xml:space="preserve"> </w:t>
            </w:r>
          </w:p>
        </w:tc>
      </w:tr>
      <w:tr w:rsidR="00610627" w14:paraId="1F5AF889" w14:textId="77777777" w:rsidTr="004579F9">
        <w:trPr>
          <w:trHeight w:val="775"/>
        </w:trPr>
        <w:tc>
          <w:tcPr>
            <w:tcW w:w="9362" w:type="dxa"/>
          </w:tcPr>
          <w:p w14:paraId="70E1BEA0" w14:textId="20CAB571" w:rsidR="00610627" w:rsidRDefault="00D353DC" w:rsidP="005E78CF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Semblanza</w:t>
            </w:r>
            <w:r>
              <w:rPr>
                <w:sz w:val="24"/>
              </w:rPr>
              <w:t xml:space="preserve">: </w:t>
            </w:r>
            <w:r w:rsidR="005E78CF" w:rsidRPr="005E78CF">
              <w:rPr>
                <w:sz w:val="24"/>
              </w:rPr>
              <w:t>Licenciada en Filosofía por la Universidad de Colima. Diplomada en</w:t>
            </w:r>
            <w:r w:rsidR="005E78CF">
              <w:rPr>
                <w:sz w:val="24"/>
              </w:rPr>
              <w:t xml:space="preserve"> </w:t>
            </w:r>
            <w:r w:rsidR="005E78CF" w:rsidRPr="005E78CF">
              <w:rPr>
                <w:sz w:val="24"/>
              </w:rPr>
              <w:t>consultoría Filosófica por el Centro Educativo para la Creación Autónoma</w:t>
            </w:r>
            <w:r w:rsidR="005E78CF">
              <w:rPr>
                <w:sz w:val="24"/>
              </w:rPr>
              <w:t xml:space="preserve"> </w:t>
            </w:r>
            <w:r w:rsidR="005E78CF" w:rsidRPr="005E78CF">
              <w:rPr>
                <w:sz w:val="24"/>
              </w:rPr>
              <w:t>en Prácticas Filosóficas (CECAPFI). Diplomada en Derechos Humanos</w:t>
            </w:r>
            <w:r w:rsidR="005E78CF">
              <w:rPr>
                <w:sz w:val="24"/>
              </w:rPr>
              <w:t xml:space="preserve"> </w:t>
            </w:r>
            <w:r w:rsidR="005E78CF" w:rsidRPr="005E78CF">
              <w:rPr>
                <w:sz w:val="24"/>
              </w:rPr>
              <w:t>con Perspectiva de Género por la Comisión Nacional de Derechos</w:t>
            </w:r>
            <w:r w:rsidR="005E78CF">
              <w:rPr>
                <w:sz w:val="24"/>
              </w:rPr>
              <w:t xml:space="preserve"> </w:t>
            </w:r>
            <w:r w:rsidR="005E78CF" w:rsidRPr="005E78CF">
              <w:rPr>
                <w:sz w:val="24"/>
              </w:rPr>
              <w:t>Humanos (CNDH). Cuenta con cursos e impartición de charlas sobre</w:t>
            </w:r>
            <w:r w:rsidR="005E78CF">
              <w:rPr>
                <w:sz w:val="24"/>
              </w:rPr>
              <w:t xml:space="preserve"> </w:t>
            </w:r>
            <w:r w:rsidR="005E78CF" w:rsidRPr="005E78CF">
              <w:rPr>
                <w:sz w:val="24"/>
              </w:rPr>
              <w:t xml:space="preserve">violencia de género y derechos humanos. Actualmente </w:t>
            </w:r>
            <w:r w:rsidR="005E78CF">
              <w:rPr>
                <w:sz w:val="24"/>
              </w:rPr>
              <w:t xml:space="preserve">adscrita a </w:t>
            </w:r>
            <w:r w:rsidR="005E78CF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Dirección para la Atención Integral a la Discriminación y la Violencia de Género de la Universidad de Colima</w:t>
            </w:r>
            <w:r w:rsidR="005E78CF">
              <w:rPr>
                <w:rFonts w:ascii="Proxima Nova" w:eastAsia="Times New Roman" w:hAnsi="Proxima Nova" w:cs="Times New Roman"/>
                <w:color w:val="000000"/>
                <w:lang w:val="es-MX" w:eastAsia="es-MX"/>
              </w:rPr>
              <w:t>.</w:t>
            </w:r>
          </w:p>
        </w:tc>
      </w:tr>
      <w:tr w:rsidR="004579F9" w14:paraId="3999AE12" w14:textId="77777777" w:rsidTr="004579F9">
        <w:trPr>
          <w:trHeight w:val="775"/>
        </w:trPr>
        <w:tc>
          <w:tcPr>
            <w:tcW w:w="9362" w:type="dxa"/>
          </w:tcPr>
          <w:p w14:paraId="7FFD75B5" w14:textId="3E38E477" w:rsidR="004579F9" w:rsidRPr="005E78CF" w:rsidRDefault="004579F9">
            <w:pPr>
              <w:pStyle w:val="TableParagraph"/>
              <w:ind w:right="77"/>
              <w:jc w:val="both"/>
              <w:rPr>
                <w:bCs/>
                <w:sz w:val="24"/>
              </w:rPr>
            </w:pPr>
            <w:r w:rsidRPr="004579F9">
              <w:rPr>
                <w:b/>
                <w:sz w:val="24"/>
              </w:rPr>
              <w:t>Últimas publicaciones académicas:</w:t>
            </w:r>
            <w:r w:rsidR="005E78CF">
              <w:rPr>
                <w:b/>
                <w:sz w:val="24"/>
              </w:rPr>
              <w:t xml:space="preserve"> </w:t>
            </w:r>
            <w:r w:rsidR="005E78CF" w:rsidRPr="005E78CF">
              <w:rPr>
                <w:bCs/>
                <w:sz w:val="24"/>
              </w:rPr>
              <w:t>N</w:t>
            </w:r>
            <w:r w:rsidR="005E78CF">
              <w:rPr>
                <w:bCs/>
                <w:sz w:val="24"/>
              </w:rPr>
              <w:t>/A</w:t>
            </w:r>
          </w:p>
        </w:tc>
      </w:tr>
    </w:tbl>
    <w:p w14:paraId="57B7B231" w14:textId="77777777" w:rsidR="00610627" w:rsidRDefault="00610627">
      <w:pPr>
        <w:pStyle w:val="Textoindependiente"/>
        <w:rPr>
          <w:sz w:val="20"/>
        </w:rPr>
      </w:pPr>
    </w:p>
    <w:p w14:paraId="3D3BF0D8" w14:textId="77777777" w:rsidR="00610627" w:rsidRDefault="00610627">
      <w:pPr>
        <w:pStyle w:val="Textoindependiente"/>
        <w:rPr>
          <w:sz w:val="20"/>
        </w:rPr>
      </w:pPr>
    </w:p>
    <w:p w14:paraId="3F936FA7" w14:textId="77777777" w:rsidR="00610627" w:rsidRDefault="00D353DC">
      <w:pPr>
        <w:pStyle w:val="Textoindependiente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DFB104" wp14:editId="7996B25A">
            <wp:simplePos x="0" y="0"/>
            <wp:positionH relativeFrom="page">
              <wp:posOffset>914400</wp:posOffset>
            </wp:positionH>
            <wp:positionV relativeFrom="paragraph">
              <wp:posOffset>125040</wp:posOffset>
            </wp:positionV>
            <wp:extent cx="433778" cy="56578"/>
            <wp:effectExtent l="0" t="0" r="0" b="0"/>
            <wp:wrapTopAndBottom/>
            <wp:docPr id="7" name="image4.png" descr="guion 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78" cy="56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0627">
      <w:headerReference w:type="default" r:id="rId9"/>
      <w:footerReference w:type="default" r:id="rId10"/>
      <w:pgSz w:w="12240" w:h="15840"/>
      <w:pgMar w:top="580" w:right="1300" w:bottom="1040" w:left="132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FFB2" w14:textId="77777777" w:rsidR="00695A0A" w:rsidRDefault="00695A0A">
      <w:r>
        <w:separator/>
      </w:r>
    </w:p>
  </w:endnote>
  <w:endnote w:type="continuationSeparator" w:id="0">
    <w:p w14:paraId="6D0629B9" w14:textId="77777777" w:rsidR="00695A0A" w:rsidRDefault="0069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5411" w14:textId="0727B5D5" w:rsidR="00610627" w:rsidRDefault="00D353D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0C97356" wp14:editId="7B5A8C9F">
          <wp:simplePos x="0" y="0"/>
          <wp:positionH relativeFrom="page">
            <wp:posOffset>0</wp:posOffset>
          </wp:positionH>
          <wp:positionV relativeFrom="page">
            <wp:posOffset>9701570</wp:posOffset>
          </wp:positionV>
          <wp:extent cx="7772399" cy="35682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356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64E8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BD19CA2" wp14:editId="301A9736">
              <wp:simplePos x="0" y="0"/>
              <wp:positionH relativeFrom="page">
                <wp:posOffset>6744970</wp:posOffset>
              </wp:positionH>
              <wp:positionV relativeFrom="page">
                <wp:posOffset>9378315</wp:posOffset>
              </wp:positionV>
              <wp:extent cx="153035" cy="1949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2C9D9" w14:textId="77777777" w:rsidR="00610627" w:rsidRDefault="00D353DC">
                          <w:pPr>
                            <w:pStyle w:val="Textoindependiente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19C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1pt;margin-top:738.45pt;width:12.05pt;height:1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" filled="f" stroked="f">
              <v:textbox inset="0,0,0,0">
                <w:txbxContent>
                  <w:p w14:paraId="1372C9D9" w14:textId="77777777" w:rsidR="00610627" w:rsidRDefault="00D353DC">
                    <w:pPr>
                      <w:pStyle w:val="Textoindependiente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7388" w14:textId="77777777" w:rsidR="00695A0A" w:rsidRDefault="00695A0A">
      <w:r>
        <w:separator/>
      </w:r>
    </w:p>
  </w:footnote>
  <w:footnote w:type="continuationSeparator" w:id="0">
    <w:p w14:paraId="617FBD64" w14:textId="77777777" w:rsidR="00695A0A" w:rsidRDefault="0069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30F2" w14:textId="77777777" w:rsidR="00610627" w:rsidRDefault="00D353DC">
    <w:pPr>
      <w:pStyle w:val="Textoindependiente"/>
      <w:spacing w:line="14" w:lineRule="auto"/>
      <w:rPr>
        <w:sz w:val="5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4CD5B03" wp14:editId="152969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399" cy="292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29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7B1"/>
    <w:multiLevelType w:val="hybridMultilevel"/>
    <w:tmpl w:val="1422D3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F8B"/>
    <w:multiLevelType w:val="hybridMultilevel"/>
    <w:tmpl w:val="7966C528"/>
    <w:lvl w:ilvl="0" w:tplc="21C03F8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28F81790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628B084"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3" w:tplc="5676420E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4" w:tplc="9C94830E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29224914">
      <w:numFmt w:val="bullet"/>
      <w:lvlText w:val="•"/>
      <w:lvlJc w:val="left"/>
      <w:pPr>
        <w:ind w:left="5081" w:hanging="360"/>
      </w:pPr>
      <w:rPr>
        <w:rFonts w:hint="default"/>
        <w:lang w:val="es-ES" w:eastAsia="en-US" w:bidi="ar-SA"/>
      </w:rPr>
    </w:lvl>
    <w:lvl w:ilvl="6" w:tplc="030E869C">
      <w:numFmt w:val="bullet"/>
      <w:lvlText w:val="•"/>
      <w:lvlJc w:val="left"/>
      <w:pPr>
        <w:ind w:left="5933" w:hanging="360"/>
      </w:pPr>
      <w:rPr>
        <w:rFonts w:hint="default"/>
        <w:lang w:val="es-ES" w:eastAsia="en-US" w:bidi="ar-SA"/>
      </w:rPr>
    </w:lvl>
    <w:lvl w:ilvl="7" w:tplc="85D49A46">
      <w:numFmt w:val="bullet"/>
      <w:lvlText w:val="•"/>
      <w:lvlJc w:val="left"/>
      <w:pPr>
        <w:ind w:left="6785" w:hanging="360"/>
      </w:pPr>
      <w:rPr>
        <w:rFonts w:hint="default"/>
        <w:lang w:val="es-ES" w:eastAsia="en-US" w:bidi="ar-SA"/>
      </w:rPr>
    </w:lvl>
    <w:lvl w:ilvl="8" w:tplc="EB722208">
      <w:numFmt w:val="bullet"/>
      <w:lvlText w:val="•"/>
      <w:lvlJc w:val="left"/>
      <w:pPr>
        <w:ind w:left="763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24239AD"/>
    <w:multiLevelType w:val="hybridMultilevel"/>
    <w:tmpl w:val="CAAEEC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54AFA"/>
    <w:multiLevelType w:val="hybridMultilevel"/>
    <w:tmpl w:val="37668C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27"/>
    <w:rsid w:val="00000601"/>
    <w:rsid w:val="000164E8"/>
    <w:rsid w:val="001D0302"/>
    <w:rsid w:val="002113CA"/>
    <w:rsid w:val="002C4E97"/>
    <w:rsid w:val="002F353D"/>
    <w:rsid w:val="003C1684"/>
    <w:rsid w:val="003C7722"/>
    <w:rsid w:val="004422D1"/>
    <w:rsid w:val="004579F9"/>
    <w:rsid w:val="00574C18"/>
    <w:rsid w:val="005C4144"/>
    <w:rsid w:val="005E78CF"/>
    <w:rsid w:val="006056AE"/>
    <w:rsid w:val="00610627"/>
    <w:rsid w:val="00695A0A"/>
    <w:rsid w:val="00791C9F"/>
    <w:rsid w:val="00801D2F"/>
    <w:rsid w:val="00860D43"/>
    <w:rsid w:val="0097715F"/>
    <w:rsid w:val="00A754EB"/>
    <w:rsid w:val="00B31EF3"/>
    <w:rsid w:val="00B7512B"/>
    <w:rsid w:val="00BC3592"/>
    <w:rsid w:val="00D353DC"/>
    <w:rsid w:val="00F6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8AA2E"/>
  <w15:docId w15:val="{984E4C59-895F-4173-A12C-9B8CDAE0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</w:rPr>
  </w:style>
  <w:style w:type="paragraph" w:styleId="Ttulo">
    <w:name w:val="Title"/>
    <w:basedOn w:val="Normal"/>
    <w:uiPriority w:val="10"/>
    <w:qFormat/>
    <w:pPr>
      <w:spacing w:line="434" w:lineRule="exact"/>
      <w:ind w:left="120"/>
    </w:pPr>
    <w:rPr>
      <w:rFonts w:ascii="Tahoma" w:eastAsia="Tahoma" w:hAnsi="Tahoma" w:cs="Tahoma"/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00"/>
    </w:pPr>
  </w:style>
  <w:style w:type="paragraph" w:styleId="NormalWeb">
    <w:name w:val="Normal (Web)"/>
    <w:basedOn w:val="Normal"/>
    <w:uiPriority w:val="99"/>
    <w:semiHidden/>
    <w:unhideWhenUsed/>
    <w:rsid w:val="000164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1080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Bracamontes</dc:creator>
  <cp:lastModifiedBy>Usuario</cp:lastModifiedBy>
  <cp:revision>7</cp:revision>
  <dcterms:created xsi:type="dcterms:W3CDTF">2025-06-11T21:39:00Z</dcterms:created>
  <dcterms:modified xsi:type="dcterms:W3CDTF">2025-06-19T19:06:00Z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2022-06-15T00:00:00Z</vt:filetime>
  </property>
</Properties>
</file>